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3846C"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END-POINT ASSESSMENT MALPRACTICE &amp; MALADMINISTRATION POLICY &amp; </w:t>
      </w:r>
    </w:p>
    <w:p w14:paraId="282C0564" w14:textId="1831529D" w:rsidR="00A57684" w:rsidRDefault="00A57684" w:rsidP="00A57684">
      <w:pPr>
        <w:tabs>
          <w:tab w:val="left" w:pos="1106"/>
        </w:tabs>
        <w:rPr>
          <w:rFonts w:ascii="PT Sans" w:hAnsi="PT Sans"/>
          <w:color w:val="002060"/>
        </w:rPr>
      </w:pPr>
      <w:r w:rsidRPr="00997C31">
        <w:rPr>
          <w:rFonts w:ascii="PT Sans" w:hAnsi="PT Sans"/>
          <w:color w:val="002060"/>
        </w:rPr>
        <w:t>PROCEDURE (v</w:t>
      </w:r>
      <w:r w:rsidRPr="00997C31">
        <w:rPr>
          <w:rFonts w:ascii="PT Sans" w:hAnsi="PT Sans"/>
          <w:color w:val="002060"/>
        </w:rPr>
        <w:t>3</w:t>
      </w:r>
      <w:r w:rsidRPr="00997C31">
        <w:rPr>
          <w:rFonts w:ascii="PT Sans" w:hAnsi="PT Sans"/>
          <w:color w:val="002060"/>
        </w:rPr>
        <w:t>.0</w:t>
      </w:r>
      <w:r w:rsidRPr="00997C31">
        <w:rPr>
          <w:rFonts w:ascii="PT Sans" w:hAnsi="PT Sans"/>
          <w:color w:val="002060"/>
        </w:rPr>
        <w:t>5</w:t>
      </w:r>
      <w:r w:rsidRPr="00997C31">
        <w:rPr>
          <w:rFonts w:ascii="PT Sans" w:hAnsi="PT Sans"/>
          <w:color w:val="002060"/>
        </w:rPr>
        <w:t>2</w:t>
      </w:r>
      <w:r w:rsidRPr="00997C31">
        <w:rPr>
          <w:rFonts w:ascii="PT Sans" w:hAnsi="PT Sans"/>
          <w:color w:val="002060"/>
        </w:rPr>
        <w:t>3</w:t>
      </w:r>
      <w:r w:rsidRPr="00997C31">
        <w:rPr>
          <w:rFonts w:ascii="PT Sans" w:hAnsi="PT Sans"/>
          <w:color w:val="002060"/>
        </w:rPr>
        <w:t>)</w:t>
      </w:r>
    </w:p>
    <w:p w14:paraId="373B1B24" w14:textId="77777777" w:rsidR="00997C31" w:rsidRPr="00997C31" w:rsidRDefault="00997C31" w:rsidP="00A57684">
      <w:pPr>
        <w:tabs>
          <w:tab w:val="left" w:pos="1106"/>
        </w:tabs>
        <w:rPr>
          <w:rFonts w:ascii="PT Sans" w:hAnsi="PT Sans"/>
          <w:color w:val="002060"/>
        </w:rPr>
      </w:pPr>
    </w:p>
    <w:p w14:paraId="17982A34" w14:textId="77777777" w:rsidR="00A57684" w:rsidRPr="00997C31" w:rsidRDefault="00A57684" w:rsidP="00A57684">
      <w:pPr>
        <w:tabs>
          <w:tab w:val="left" w:pos="1106"/>
        </w:tabs>
        <w:rPr>
          <w:rFonts w:ascii="PT Sans" w:hAnsi="PT Sans"/>
          <w:color w:val="002060"/>
        </w:rPr>
      </w:pPr>
    </w:p>
    <w:p w14:paraId="3BD7A538" w14:textId="77777777" w:rsidR="00A57684" w:rsidRPr="00997C31" w:rsidRDefault="00A57684" w:rsidP="00A57684">
      <w:pPr>
        <w:tabs>
          <w:tab w:val="left" w:pos="1106"/>
        </w:tabs>
        <w:rPr>
          <w:rFonts w:ascii="PT Sans" w:hAnsi="PT Sans"/>
          <w:color w:val="002060"/>
          <w:u w:val="single"/>
        </w:rPr>
      </w:pPr>
      <w:r w:rsidRPr="00997C31">
        <w:rPr>
          <w:rFonts w:ascii="PT Sans" w:hAnsi="PT Sans"/>
          <w:color w:val="002060"/>
          <w:u w:val="single"/>
        </w:rPr>
        <w:t xml:space="preserve">Introduction </w:t>
      </w:r>
    </w:p>
    <w:p w14:paraId="5AEA31A7"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We aim to take all reasonable steps to prevent the occurrence (and recurrence) of any </w:t>
      </w:r>
    </w:p>
    <w:p w14:paraId="657FCB7A"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malpractice or maladministration in the development, delivery, and award of End-point </w:t>
      </w:r>
    </w:p>
    <w:p w14:paraId="72ADF22A"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assessments; this is to prevent incidents which could have an Adverse Effect. To help </w:t>
      </w:r>
    </w:p>
    <w:p w14:paraId="16303636" w14:textId="5838FA0B"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us achieve this aim we have set up this Policy &amp; Procedure. </w:t>
      </w:r>
    </w:p>
    <w:p w14:paraId="1CDD5C41" w14:textId="77777777" w:rsidR="00A57684" w:rsidRPr="00997C31" w:rsidRDefault="00A57684" w:rsidP="00A57684">
      <w:pPr>
        <w:tabs>
          <w:tab w:val="left" w:pos="1106"/>
        </w:tabs>
        <w:rPr>
          <w:rFonts w:ascii="PT Sans" w:hAnsi="PT Sans"/>
          <w:color w:val="002060"/>
        </w:rPr>
      </w:pPr>
    </w:p>
    <w:p w14:paraId="529C8052"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All associated documents referred to in this Policy &amp; Procedure are highlighted in </w:t>
      </w:r>
    </w:p>
    <w:p w14:paraId="58F3A74C" w14:textId="26F24DEE" w:rsidR="00A57684" w:rsidRDefault="00A57684" w:rsidP="00A57684">
      <w:pPr>
        <w:tabs>
          <w:tab w:val="left" w:pos="1106"/>
        </w:tabs>
        <w:rPr>
          <w:rFonts w:ascii="PT Sans" w:hAnsi="PT Sans"/>
          <w:color w:val="002060"/>
        </w:rPr>
      </w:pPr>
      <w:r w:rsidRPr="00997C31">
        <w:rPr>
          <w:rFonts w:ascii="PT Sans" w:hAnsi="PT Sans"/>
          <w:color w:val="002060"/>
        </w:rPr>
        <w:t>bold, italic and underlined.</w:t>
      </w:r>
    </w:p>
    <w:p w14:paraId="38A47535" w14:textId="77777777" w:rsidR="00997C31" w:rsidRPr="00997C31" w:rsidRDefault="00997C31" w:rsidP="00A57684">
      <w:pPr>
        <w:tabs>
          <w:tab w:val="left" w:pos="1106"/>
        </w:tabs>
        <w:rPr>
          <w:rFonts w:ascii="PT Sans" w:hAnsi="PT Sans"/>
          <w:color w:val="002060"/>
        </w:rPr>
      </w:pPr>
    </w:p>
    <w:p w14:paraId="5D5D1D46" w14:textId="77777777" w:rsidR="00A57684" w:rsidRPr="00997C31" w:rsidRDefault="00A57684" w:rsidP="00A57684">
      <w:pPr>
        <w:tabs>
          <w:tab w:val="left" w:pos="1106"/>
        </w:tabs>
        <w:rPr>
          <w:rFonts w:ascii="PT Sans" w:hAnsi="PT Sans"/>
          <w:color w:val="002060"/>
        </w:rPr>
      </w:pPr>
    </w:p>
    <w:p w14:paraId="166602D3" w14:textId="77777777" w:rsidR="00A57684" w:rsidRPr="00997C31" w:rsidRDefault="00A57684" w:rsidP="00A57684">
      <w:pPr>
        <w:tabs>
          <w:tab w:val="left" w:pos="1106"/>
        </w:tabs>
        <w:rPr>
          <w:rFonts w:ascii="PT Sans" w:hAnsi="PT Sans"/>
          <w:color w:val="002060"/>
          <w:u w:val="single"/>
        </w:rPr>
      </w:pPr>
      <w:r w:rsidRPr="00997C31">
        <w:rPr>
          <w:rFonts w:ascii="PT Sans" w:hAnsi="PT Sans"/>
          <w:color w:val="002060"/>
          <w:u w:val="single"/>
        </w:rPr>
        <w:t>Scope</w:t>
      </w:r>
    </w:p>
    <w:p w14:paraId="628727ED"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This policy and procedure applies to all of the RTITB workforce, Apprentices, their </w:t>
      </w:r>
    </w:p>
    <w:p w14:paraId="76138FAD"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employers and training providers, and Proctors. It applies for RTITB End-point </w:t>
      </w:r>
    </w:p>
    <w:p w14:paraId="677BE538"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Assessment services only. Other RTITB services have their own malpractice and </w:t>
      </w:r>
    </w:p>
    <w:p w14:paraId="17157B79"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maladministration policy/procedures. This policy and procedure also provides the </w:t>
      </w:r>
    </w:p>
    <w:p w14:paraId="2E2E9A8A" w14:textId="7328DE6F"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framework for investigations into potential EPA malpractice/maladministration. </w:t>
      </w:r>
    </w:p>
    <w:p w14:paraId="01EA4AB4" w14:textId="77777777" w:rsidR="00A57684" w:rsidRPr="00997C31" w:rsidRDefault="00A57684" w:rsidP="00A57684">
      <w:pPr>
        <w:tabs>
          <w:tab w:val="left" w:pos="1106"/>
        </w:tabs>
        <w:rPr>
          <w:rFonts w:ascii="PT Sans" w:hAnsi="PT Sans"/>
          <w:color w:val="002060"/>
        </w:rPr>
      </w:pPr>
    </w:p>
    <w:p w14:paraId="4CEB61D8" w14:textId="77777777" w:rsidR="00A57684" w:rsidRPr="00997C31" w:rsidRDefault="00A57684" w:rsidP="00A57684">
      <w:pPr>
        <w:tabs>
          <w:tab w:val="left" w:pos="1106"/>
        </w:tabs>
        <w:rPr>
          <w:rFonts w:ascii="PT Sans" w:hAnsi="PT Sans"/>
          <w:color w:val="002060"/>
          <w:u w:val="single"/>
        </w:rPr>
      </w:pPr>
      <w:r w:rsidRPr="00997C31">
        <w:rPr>
          <w:rFonts w:ascii="PT Sans" w:hAnsi="PT Sans"/>
          <w:color w:val="002060"/>
          <w:u w:val="single"/>
        </w:rPr>
        <w:t>Responsibility/Accountability</w:t>
      </w:r>
    </w:p>
    <w:p w14:paraId="7D1580C5"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The Responsible Officer is accountable for monitoring the implementation and impact </w:t>
      </w:r>
    </w:p>
    <w:p w14:paraId="3CF9F596"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of this policy and procedure. The EPA Manager/Deputy Manager is responsible for </w:t>
      </w:r>
    </w:p>
    <w:p w14:paraId="5C4F443F" w14:textId="144090F8"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implementing this procedure. </w:t>
      </w:r>
    </w:p>
    <w:p w14:paraId="0C0628B4" w14:textId="117031BD" w:rsidR="00A57684" w:rsidRDefault="00A57684" w:rsidP="00A57684">
      <w:pPr>
        <w:tabs>
          <w:tab w:val="left" w:pos="1106"/>
        </w:tabs>
        <w:rPr>
          <w:rFonts w:ascii="PT Sans" w:hAnsi="PT Sans"/>
          <w:color w:val="002060"/>
        </w:rPr>
      </w:pPr>
    </w:p>
    <w:p w14:paraId="1830E5F3" w14:textId="77777777" w:rsidR="00997C31" w:rsidRPr="00997C31" w:rsidRDefault="00997C31" w:rsidP="00A57684">
      <w:pPr>
        <w:tabs>
          <w:tab w:val="left" w:pos="1106"/>
        </w:tabs>
        <w:rPr>
          <w:rFonts w:ascii="PT Sans" w:hAnsi="PT Sans"/>
          <w:color w:val="002060"/>
        </w:rPr>
      </w:pPr>
    </w:p>
    <w:p w14:paraId="67FA0D09"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The Responsible Officer will notify Ofqual (and any other interested parties) within 5 </w:t>
      </w:r>
    </w:p>
    <w:p w14:paraId="7ED2FE8A"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working days if an incident of malpractice/maladministration (potential or actual) is </w:t>
      </w:r>
    </w:p>
    <w:p w14:paraId="7F7BE007"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identified that could affect another awarding organisation, invalidate an End-point </w:t>
      </w:r>
    </w:p>
    <w:p w14:paraId="79BFCD00" w14:textId="4E4E5BF6" w:rsidR="00F30912" w:rsidRPr="00997C31" w:rsidRDefault="00A57684" w:rsidP="00A57684">
      <w:pPr>
        <w:tabs>
          <w:tab w:val="left" w:pos="1106"/>
        </w:tabs>
        <w:rPr>
          <w:rFonts w:ascii="PT Sans" w:hAnsi="PT Sans"/>
          <w:color w:val="002060"/>
        </w:rPr>
      </w:pPr>
      <w:r w:rsidRPr="00997C31">
        <w:rPr>
          <w:rFonts w:ascii="PT Sans" w:hAnsi="PT Sans"/>
          <w:color w:val="002060"/>
        </w:rPr>
        <w:t>Assessment or cause any other Adverse Effect.</w:t>
      </w:r>
    </w:p>
    <w:p w14:paraId="16903761" w14:textId="35A93FF5" w:rsidR="00A57684" w:rsidRPr="00997C31" w:rsidRDefault="00A57684" w:rsidP="00F30912">
      <w:pPr>
        <w:tabs>
          <w:tab w:val="left" w:pos="1106"/>
        </w:tabs>
        <w:rPr>
          <w:rFonts w:ascii="PT Sans" w:hAnsi="PT Sans"/>
          <w:color w:val="002060"/>
        </w:rPr>
      </w:pPr>
    </w:p>
    <w:p w14:paraId="39076AED" w14:textId="6C9DE687" w:rsidR="00A57684" w:rsidRPr="00997C31" w:rsidRDefault="00A57684" w:rsidP="00F30912">
      <w:pPr>
        <w:tabs>
          <w:tab w:val="left" w:pos="1106"/>
        </w:tabs>
        <w:rPr>
          <w:rFonts w:ascii="PT Sans" w:hAnsi="PT Sans"/>
        </w:rPr>
      </w:pPr>
    </w:p>
    <w:p w14:paraId="00A1C07C" w14:textId="5861F6D7" w:rsidR="00A57684" w:rsidRPr="00997C31" w:rsidRDefault="00A57684" w:rsidP="00F30912">
      <w:pPr>
        <w:tabs>
          <w:tab w:val="left" w:pos="1106"/>
        </w:tabs>
        <w:rPr>
          <w:rFonts w:ascii="PT Sans" w:hAnsi="PT Sans"/>
        </w:rPr>
      </w:pPr>
    </w:p>
    <w:p w14:paraId="41476CE0" w14:textId="6C28995A" w:rsidR="00A57684" w:rsidRPr="00997C31" w:rsidRDefault="00A57684" w:rsidP="00F30912">
      <w:pPr>
        <w:tabs>
          <w:tab w:val="left" w:pos="1106"/>
        </w:tabs>
        <w:rPr>
          <w:rFonts w:ascii="PT Sans" w:hAnsi="PT Sans"/>
        </w:rPr>
      </w:pPr>
    </w:p>
    <w:p w14:paraId="6C8FF293" w14:textId="63544B1E" w:rsidR="00A57684" w:rsidRPr="00997C31" w:rsidRDefault="00A57684" w:rsidP="00F30912">
      <w:pPr>
        <w:tabs>
          <w:tab w:val="left" w:pos="1106"/>
        </w:tabs>
        <w:rPr>
          <w:rFonts w:ascii="PT Sans" w:hAnsi="PT Sans"/>
        </w:rPr>
      </w:pPr>
    </w:p>
    <w:p w14:paraId="33D2B3E9" w14:textId="354CCEB5" w:rsidR="00A57684" w:rsidRPr="00997C31" w:rsidRDefault="00A57684" w:rsidP="00F30912">
      <w:pPr>
        <w:tabs>
          <w:tab w:val="left" w:pos="1106"/>
        </w:tabs>
        <w:rPr>
          <w:rFonts w:ascii="PT Sans" w:hAnsi="PT Sans"/>
        </w:rPr>
      </w:pPr>
    </w:p>
    <w:p w14:paraId="5EA2C028" w14:textId="24B2A689" w:rsidR="00A57684" w:rsidRPr="00997C31" w:rsidRDefault="00A57684" w:rsidP="00F30912">
      <w:pPr>
        <w:tabs>
          <w:tab w:val="left" w:pos="1106"/>
        </w:tabs>
        <w:rPr>
          <w:rFonts w:ascii="PT Sans" w:hAnsi="PT Sans"/>
        </w:rPr>
      </w:pPr>
    </w:p>
    <w:p w14:paraId="74AB8DBD" w14:textId="74697FCC" w:rsidR="00A57684" w:rsidRPr="00997C31" w:rsidRDefault="00A57684" w:rsidP="00F30912">
      <w:pPr>
        <w:tabs>
          <w:tab w:val="left" w:pos="1106"/>
        </w:tabs>
        <w:rPr>
          <w:rFonts w:ascii="PT Sans" w:hAnsi="PT Sans"/>
        </w:rPr>
      </w:pPr>
    </w:p>
    <w:p w14:paraId="577D2EE3" w14:textId="11112F33" w:rsidR="00A57684" w:rsidRPr="00997C31" w:rsidRDefault="00A57684" w:rsidP="00A57684">
      <w:pPr>
        <w:tabs>
          <w:tab w:val="left" w:pos="1106"/>
        </w:tabs>
        <w:rPr>
          <w:rFonts w:ascii="PT Sans" w:hAnsi="PT Sans"/>
          <w:color w:val="002060"/>
          <w:u w:val="single"/>
        </w:rPr>
      </w:pPr>
      <w:r w:rsidRPr="00997C31">
        <w:rPr>
          <w:rFonts w:ascii="PT Sans" w:hAnsi="PT Sans"/>
          <w:color w:val="002060"/>
          <w:u w:val="single"/>
        </w:rPr>
        <w:t>Definitions</w:t>
      </w:r>
    </w:p>
    <w:p w14:paraId="5B4C7D36" w14:textId="77777777" w:rsidR="00A57684" w:rsidRPr="00997C31" w:rsidRDefault="00A57684" w:rsidP="00A57684">
      <w:pPr>
        <w:tabs>
          <w:tab w:val="left" w:pos="1106"/>
        </w:tabs>
        <w:rPr>
          <w:rFonts w:ascii="PT Sans" w:hAnsi="PT Sans"/>
          <w:color w:val="002060"/>
        </w:rPr>
      </w:pPr>
    </w:p>
    <w:p w14:paraId="787CB006" w14:textId="77777777" w:rsidR="00A57684" w:rsidRPr="00997C31" w:rsidRDefault="00A57684" w:rsidP="00A57684">
      <w:pPr>
        <w:tabs>
          <w:tab w:val="left" w:pos="1106"/>
        </w:tabs>
        <w:rPr>
          <w:rFonts w:ascii="PT Sans" w:hAnsi="PT Sans"/>
          <w:color w:val="002060"/>
        </w:rPr>
      </w:pPr>
      <w:r w:rsidRPr="00997C31">
        <w:rPr>
          <w:rFonts w:ascii="PT Sans" w:hAnsi="PT Sans"/>
          <w:b/>
          <w:bCs/>
          <w:color w:val="002060"/>
        </w:rPr>
        <w:t>Malpractice</w:t>
      </w:r>
      <w:r w:rsidRPr="00997C31">
        <w:rPr>
          <w:rFonts w:ascii="PT Sans" w:hAnsi="PT Sans"/>
          <w:color w:val="002060"/>
        </w:rPr>
        <w:t xml:space="preserve"> – A deliberate act/practice that compromises or attempts to compromise </w:t>
      </w:r>
    </w:p>
    <w:p w14:paraId="6279D628"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the:</w:t>
      </w:r>
    </w:p>
    <w:p w14:paraId="77199FA9"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integrity of the End-point Assessment process</w:t>
      </w:r>
    </w:p>
    <w:p w14:paraId="2D0EFC26"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validity of the assessment result or certificate</w:t>
      </w:r>
    </w:p>
    <w:p w14:paraId="32EC0B0F"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Reputation/credibility of RTITB</w:t>
      </w:r>
    </w:p>
    <w:p w14:paraId="2470FC58" w14:textId="206C579C"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 Reputation/credibility of Apprenticeships/End-point Assessments </w:t>
      </w:r>
    </w:p>
    <w:p w14:paraId="7769D116" w14:textId="77777777" w:rsidR="00A57684" w:rsidRPr="00997C31" w:rsidRDefault="00A57684" w:rsidP="00A57684">
      <w:pPr>
        <w:tabs>
          <w:tab w:val="left" w:pos="1106"/>
        </w:tabs>
        <w:rPr>
          <w:rFonts w:ascii="PT Sans" w:hAnsi="PT Sans"/>
          <w:color w:val="002060"/>
        </w:rPr>
      </w:pPr>
    </w:p>
    <w:p w14:paraId="1D8D70CC" w14:textId="77777777" w:rsidR="00A57684" w:rsidRPr="00997C31" w:rsidRDefault="00A57684" w:rsidP="00A57684">
      <w:pPr>
        <w:tabs>
          <w:tab w:val="left" w:pos="1106"/>
        </w:tabs>
        <w:rPr>
          <w:rFonts w:ascii="PT Sans" w:hAnsi="PT Sans"/>
          <w:color w:val="002060"/>
        </w:rPr>
      </w:pPr>
      <w:r w:rsidRPr="00997C31">
        <w:rPr>
          <w:rFonts w:ascii="PT Sans" w:hAnsi="PT Sans"/>
          <w:b/>
          <w:bCs/>
          <w:color w:val="002060"/>
        </w:rPr>
        <w:t>Maladministration</w:t>
      </w:r>
      <w:r w:rsidRPr="00997C31">
        <w:rPr>
          <w:rFonts w:ascii="PT Sans" w:hAnsi="PT Sans"/>
          <w:color w:val="002060"/>
        </w:rPr>
        <w:t xml:space="preserve"> – An undeliberate act/practice that compromises:</w:t>
      </w:r>
    </w:p>
    <w:p w14:paraId="562CF7C2"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integrity of the End-point Assessment process</w:t>
      </w:r>
    </w:p>
    <w:p w14:paraId="1629A96B"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validity of the assessment outcome/certificate</w:t>
      </w:r>
    </w:p>
    <w:p w14:paraId="57551C7A"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Reputation/credibility of RTITB</w:t>
      </w:r>
    </w:p>
    <w:p w14:paraId="77324D68" w14:textId="31873BE5"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 Reputation/credibility of Apprenticeships/End-point Assessments </w:t>
      </w:r>
    </w:p>
    <w:p w14:paraId="2C118042" w14:textId="77777777" w:rsidR="00A57684" w:rsidRPr="00997C31" w:rsidRDefault="00A57684" w:rsidP="00A57684">
      <w:pPr>
        <w:tabs>
          <w:tab w:val="left" w:pos="1106"/>
        </w:tabs>
        <w:rPr>
          <w:rFonts w:ascii="PT Sans" w:hAnsi="PT Sans"/>
          <w:color w:val="002060"/>
        </w:rPr>
      </w:pPr>
    </w:p>
    <w:p w14:paraId="5FD08DDC" w14:textId="47069901"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To be considered maladministration there must be no intent to do/cause harm. </w:t>
      </w:r>
    </w:p>
    <w:p w14:paraId="6328870A" w14:textId="77777777" w:rsidR="00A57684" w:rsidRPr="00997C31" w:rsidRDefault="00A57684" w:rsidP="00A57684">
      <w:pPr>
        <w:tabs>
          <w:tab w:val="left" w:pos="1106"/>
        </w:tabs>
        <w:rPr>
          <w:rFonts w:ascii="PT Sans" w:hAnsi="PT Sans"/>
          <w:color w:val="002060"/>
        </w:rPr>
      </w:pPr>
    </w:p>
    <w:p w14:paraId="53B81AC4" w14:textId="58E7B801"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A confirmed incident of maladministration/malpractice will always have an Adverse </w:t>
      </w:r>
    </w:p>
    <w:p w14:paraId="2E08A860" w14:textId="4C8AE04B"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Effect. </w:t>
      </w:r>
    </w:p>
    <w:p w14:paraId="06CB8699" w14:textId="77777777" w:rsidR="00A57684" w:rsidRPr="00997C31" w:rsidRDefault="00A57684" w:rsidP="00A57684">
      <w:pPr>
        <w:tabs>
          <w:tab w:val="left" w:pos="1106"/>
        </w:tabs>
        <w:rPr>
          <w:rFonts w:ascii="PT Sans" w:hAnsi="PT Sans"/>
          <w:color w:val="002060"/>
        </w:rPr>
      </w:pPr>
    </w:p>
    <w:p w14:paraId="1D30337C" w14:textId="77777777" w:rsidR="00A57684" w:rsidRPr="00997C31" w:rsidRDefault="00A57684" w:rsidP="00A57684">
      <w:pPr>
        <w:tabs>
          <w:tab w:val="left" w:pos="1106"/>
        </w:tabs>
        <w:rPr>
          <w:rFonts w:ascii="PT Sans" w:hAnsi="PT Sans"/>
          <w:color w:val="002060"/>
          <w:u w:val="single"/>
        </w:rPr>
      </w:pPr>
      <w:r w:rsidRPr="00997C31">
        <w:rPr>
          <w:rFonts w:ascii="PT Sans" w:hAnsi="PT Sans"/>
          <w:color w:val="002060"/>
          <w:u w:val="single"/>
        </w:rPr>
        <w:t>Examples</w:t>
      </w:r>
    </w:p>
    <w:p w14:paraId="5D33CFE5" w14:textId="48F75DE5"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The following are examples of </w:t>
      </w:r>
      <w:r w:rsidRPr="00997C31">
        <w:rPr>
          <w:rFonts w:ascii="PT Sans" w:hAnsi="PT Sans"/>
          <w:b/>
          <w:bCs/>
          <w:color w:val="002060"/>
        </w:rPr>
        <w:t>Malpractice</w:t>
      </w:r>
      <w:r w:rsidRPr="00997C31">
        <w:rPr>
          <w:rFonts w:ascii="PT Sans" w:hAnsi="PT Sans"/>
          <w:color w:val="002060"/>
        </w:rPr>
        <w:t>. The list is not exhaustive:</w:t>
      </w:r>
    </w:p>
    <w:p w14:paraId="54D9EA83" w14:textId="77777777" w:rsidR="00A57684" w:rsidRPr="00997C31" w:rsidRDefault="00A57684" w:rsidP="00A57684">
      <w:pPr>
        <w:tabs>
          <w:tab w:val="left" w:pos="1106"/>
        </w:tabs>
        <w:rPr>
          <w:rFonts w:ascii="PT Sans" w:hAnsi="PT Sans"/>
          <w:color w:val="002060"/>
        </w:rPr>
      </w:pPr>
    </w:p>
    <w:p w14:paraId="27BB78B5"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Plagiarism</w:t>
      </w:r>
    </w:p>
    <w:p w14:paraId="5E127C89"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Collusion</w:t>
      </w:r>
    </w:p>
    <w:p w14:paraId="06408A3C" w14:textId="4DC6C6DE" w:rsidR="00A57684" w:rsidRPr="00997C31" w:rsidRDefault="00A57684" w:rsidP="00A57684">
      <w:pPr>
        <w:tabs>
          <w:tab w:val="left" w:pos="1106"/>
        </w:tabs>
        <w:rPr>
          <w:rFonts w:ascii="PT Sans" w:hAnsi="PT Sans"/>
          <w:color w:val="002060"/>
        </w:rPr>
      </w:pPr>
      <w:r w:rsidRPr="00997C31">
        <w:rPr>
          <w:rFonts w:ascii="PT Sans" w:hAnsi="PT Sans"/>
          <w:color w:val="002060"/>
        </w:rPr>
        <w:t>• Cheating</w:t>
      </w:r>
      <w:r w:rsidR="00997C31">
        <w:rPr>
          <w:rFonts w:ascii="PT Sans" w:hAnsi="PT Sans"/>
          <w:color w:val="002060"/>
        </w:rPr>
        <w:t xml:space="preserve"> ( including use of AI) </w:t>
      </w:r>
    </w:p>
    <w:p w14:paraId="7503D9F0" w14:textId="41199A9E"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 </w:t>
      </w:r>
      <w:r w:rsidR="005E1739" w:rsidRPr="00997C31">
        <w:rPr>
          <w:rFonts w:ascii="PT Sans" w:hAnsi="PT Sans"/>
          <w:color w:val="002060"/>
        </w:rPr>
        <w:t>Provi</w:t>
      </w:r>
      <w:r w:rsidR="005E1739">
        <w:rPr>
          <w:rFonts w:ascii="PT Sans" w:hAnsi="PT Sans"/>
          <w:color w:val="002060"/>
        </w:rPr>
        <w:t>d</w:t>
      </w:r>
      <w:r w:rsidR="005E1739" w:rsidRPr="00997C31">
        <w:rPr>
          <w:rFonts w:ascii="PT Sans" w:hAnsi="PT Sans"/>
          <w:color w:val="002060"/>
        </w:rPr>
        <w:t>ing</w:t>
      </w:r>
      <w:r w:rsidRPr="00997C31">
        <w:rPr>
          <w:rFonts w:ascii="PT Sans" w:hAnsi="PT Sans"/>
          <w:color w:val="002060"/>
        </w:rPr>
        <w:t xml:space="preserve"> false identification</w:t>
      </w:r>
    </w:p>
    <w:p w14:paraId="2FCCCA98"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 Submission of falsified, fabricated, or incorrect portfolios, gateway or </w:t>
      </w:r>
    </w:p>
    <w:p w14:paraId="5E84ED2D" w14:textId="5DC80B83" w:rsidR="00A57684" w:rsidRPr="00997C31" w:rsidRDefault="00A57684" w:rsidP="00A57684">
      <w:pPr>
        <w:tabs>
          <w:tab w:val="left" w:pos="1106"/>
        </w:tabs>
        <w:rPr>
          <w:rFonts w:ascii="PT Sans" w:hAnsi="PT Sans"/>
          <w:color w:val="002060"/>
        </w:rPr>
      </w:pPr>
      <w:r w:rsidRPr="00997C31">
        <w:rPr>
          <w:rFonts w:ascii="PT Sans" w:hAnsi="PT Sans"/>
          <w:color w:val="002060"/>
        </w:rPr>
        <w:t>assessment evidence</w:t>
      </w:r>
      <w:r w:rsidR="00997C31">
        <w:rPr>
          <w:rFonts w:ascii="PT Sans" w:hAnsi="PT Sans"/>
          <w:color w:val="002060"/>
        </w:rPr>
        <w:t xml:space="preserve"> </w:t>
      </w:r>
    </w:p>
    <w:p w14:paraId="2C8BCDE3"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Failing to provide suitable venues or equipment for assessment</w:t>
      </w:r>
    </w:p>
    <w:p w14:paraId="0A663E95" w14:textId="14BADD58" w:rsidR="00A57684" w:rsidRPr="00997C31" w:rsidRDefault="00A57684" w:rsidP="00A57684">
      <w:pPr>
        <w:tabs>
          <w:tab w:val="left" w:pos="1106"/>
        </w:tabs>
        <w:rPr>
          <w:rFonts w:ascii="PT Sans" w:hAnsi="PT Sans"/>
          <w:color w:val="002060"/>
        </w:rPr>
      </w:pPr>
      <w:r w:rsidRPr="00997C31">
        <w:rPr>
          <w:rFonts w:ascii="PT Sans" w:hAnsi="PT Sans"/>
          <w:color w:val="002060"/>
        </w:rPr>
        <w:t>• Use of unauthorised material or devices during an assessment</w:t>
      </w:r>
      <w:r w:rsidR="00997C31">
        <w:rPr>
          <w:rFonts w:ascii="PT Sans" w:hAnsi="PT Sans"/>
          <w:color w:val="002060"/>
        </w:rPr>
        <w:t xml:space="preserve"> (including AI)</w:t>
      </w:r>
    </w:p>
    <w:p w14:paraId="5B42676C" w14:textId="0F7B87B0" w:rsidR="00A57684" w:rsidRPr="00997C31" w:rsidRDefault="00A57684" w:rsidP="00A57684">
      <w:pPr>
        <w:tabs>
          <w:tab w:val="left" w:pos="1106"/>
        </w:tabs>
        <w:rPr>
          <w:rFonts w:ascii="PT Sans" w:hAnsi="PT Sans"/>
          <w:color w:val="002060"/>
        </w:rPr>
      </w:pPr>
      <w:r w:rsidRPr="00997C31">
        <w:rPr>
          <w:rFonts w:ascii="PT Sans" w:hAnsi="PT Sans"/>
          <w:color w:val="002060"/>
        </w:rPr>
        <w:t>• Discrimination</w:t>
      </w:r>
    </w:p>
    <w:p w14:paraId="39CD621C" w14:textId="17399A1A" w:rsidR="00A57684" w:rsidRPr="00997C31" w:rsidRDefault="00A57684" w:rsidP="00F30912">
      <w:pPr>
        <w:tabs>
          <w:tab w:val="left" w:pos="1106"/>
        </w:tabs>
        <w:rPr>
          <w:rFonts w:ascii="PT Sans" w:hAnsi="PT Sans"/>
          <w:color w:val="002060"/>
        </w:rPr>
      </w:pPr>
    </w:p>
    <w:p w14:paraId="17D98754" w14:textId="0F29579E" w:rsidR="00A57684" w:rsidRPr="00997C31" w:rsidRDefault="00A57684" w:rsidP="00F30912">
      <w:pPr>
        <w:tabs>
          <w:tab w:val="left" w:pos="1106"/>
        </w:tabs>
        <w:rPr>
          <w:rFonts w:ascii="PT Sans" w:hAnsi="PT Sans"/>
          <w:color w:val="002060"/>
        </w:rPr>
      </w:pPr>
    </w:p>
    <w:p w14:paraId="4013016B" w14:textId="24D17602" w:rsidR="00A57684" w:rsidRPr="00997C31" w:rsidRDefault="00A57684" w:rsidP="00F30912">
      <w:pPr>
        <w:tabs>
          <w:tab w:val="left" w:pos="1106"/>
        </w:tabs>
        <w:rPr>
          <w:rFonts w:ascii="PT Sans" w:hAnsi="PT Sans"/>
          <w:color w:val="002060"/>
        </w:rPr>
      </w:pPr>
    </w:p>
    <w:p w14:paraId="12A8E95F" w14:textId="750D8F4A" w:rsidR="00A57684" w:rsidRPr="00997C31" w:rsidRDefault="00A57684" w:rsidP="00F30912">
      <w:pPr>
        <w:tabs>
          <w:tab w:val="left" w:pos="1106"/>
        </w:tabs>
        <w:rPr>
          <w:rFonts w:ascii="PT Sans" w:hAnsi="PT Sans"/>
          <w:color w:val="002060"/>
        </w:rPr>
      </w:pPr>
    </w:p>
    <w:p w14:paraId="243F096A" w14:textId="2158E0FB" w:rsidR="00A57684" w:rsidRPr="00997C31" w:rsidRDefault="00A57684" w:rsidP="00F30912">
      <w:pPr>
        <w:tabs>
          <w:tab w:val="left" w:pos="1106"/>
        </w:tabs>
        <w:rPr>
          <w:rFonts w:ascii="PT Sans" w:hAnsi="PT Sans"/>
          <w:color w:val="002060"/>
        </w:rPr>
      </w:pPr>
    </w:p>
    <w:p w14:paraId="69BBBCDF" w14:textId="62499FFC" w:rsidR="00A57684" w:rsidRPr="00997C31" w:rsidRDefault="00A57684" w:rsidP="00F30912">
      <w:pPr>
        <w:tabs>
          <w:tab w:val="left" w:pos="1106"/>
        </w:tabs>
        <w:rPr>
          <w:rFonts w:ascii="PT Sans" w:hAnsi="PT Sans"/>
          <w:color w:val="002060"/>
        </w:rPr>
      </w:pPr>
    </w:p>
    <w:p w14:paraId="3D8B72BE" w14:textId="29BDC7F4" w:rsidR="00A57684" w:rsidRPr="00997C31" w:rsidRDefault="00A57684" w:rsidP="00F30912">
      <w:pPr>
        <w:tabs>
          <w:tab w:val="left" w:pos="1106"/>
        </w:tabs>
        <w:rPr>
          <w:rFonts w:ascii="PT Sans" w:hAnsi="PT Sans"/>
          <w:color w:val="002060"/>
        </w:rPr>
      </w:pPr>
    </w:p>
    <w:p w14:paraId="546479AD" w14:textId="4E05A143" w:rsidR="00A57684" w:rsidRPr="00997C31" w:rsidRDefault="00A57684" w:rsidP="00A57684">
      <w:pPr>
        <w:tabs>
          <w:tab w:val="left" w:pos="1106"/>
        </w:tabs>
        <w:rPr>
          <w:rFonts w:ascii="PT Sans" w:hAnsi="PT Sans"/>
          <w:color w:val="002060"/>
        </w:rPr>
      </w:pPr>
      <w:r w:rsidRPr="00997C31">
        <w:rPr>
          <w:rFonts w:ascii="PT Sans" w:hAnsi="PT Sans"/>
          <w:color w:val="002060"/>
        </w:rPr>
        <w:t>•</w:t>
      </w:r>
      <w:r w:rsidR="005E1739">
        <w:rPr>
          <w:rFonts w:ascii="PT Sans" w:hAnsi="PT Sans"/>
          <w:color w:val="002060"/>
        </w:rPr>
        <w:t xml:space="preserve"> </w:t>
      </w:r>
      <w:r w:rsidRPr="00997C31">
        <w:rPr>
          <w:rFonts w:ascii="PT Sans" w:hAnsi="PT Sans"/>
          <w:color w:val="002060"/>
        </w:rPr>
        <w:t>Breaching assessment security/confidentiality</w:t>
      </w:r>
    </w:p>
    <w:p w14:paraId="2D9CC355"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 Sharing apprentice personal data in an unsecure way </w:t>
      </w:r>
    </w:p>
    <w:p w14:paraId="71FE536A"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Altering results</w:t>
      </w:r>
    </w:p>
    <w:p w14:paraId="44D30AE9"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Making fraudulent claims for certificates</w:t>
      </w:r>
    </w:p>
    <w:p w14:paraId="6F565ACB" w14:textId="2334BFB1"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 Failing to declare Conflicts of Interest in line with the </w:t>
      </w:r>
      <w:r w:rsidRPr="00997C31">
        <w:rPr>
          <w:rFonts w:ascii="PT Sans" w:hAnsi="PT Sans"/>
          <w:b/>
          <w:bCs/>
          <w:i/>
          <w:iCs/>
          <w:color w:val="002060"/>
          <w:u w:val="single"/>
        </w:rPr>
        <w:t>Conflicts of Interest Policy</w:t>
      </w:r>
    </w:p>
    <w:p w14:paraId="39AAACBD" w14:textId="77777777" w:rsidR="00A57684" w:rsidRPr="00997C31" w:rsidRDefault="00A57684" w:rsidP="00A57684">
      <w:pPr>
        <w:tabs>
          <w:tab w:val="left" w:pos="1106"/>
        </w:tabs>
        <w:rPr>
          <w:rFonts w:ascii="PT Sans" w:hAnsi="PT Sans"/>
          <w:color w:val="002060"/>
        </w:rPr>
      </w:pPr>
    </w:p>
    <w:p w14:paraId="5EE608E4" w14:textId="63B1946B"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The following are examples of </w:t>
      </w:r>
      <w:r w:rsidRPr="00997C31">
        <w:rPr>
          <w:rFonts w:ascii="PT Sans" w:hAnsi="PT Sans"/>
          <w:b/>
          <w:bCs/>
          <w:color w:val="002060"/>
        </w:rPr>
        <w:t>Maladministration</w:t>
      </w:r>
      <w:r w:rsidRPr="00997C31">
        <w:rPr>
          <w:rFonts w:ascii="PT Sans" w:hAnsi="PT Sans"/>
          <w:color w:val="002060"/>
        </w:rPr>
        <w:t>. The list is not exhaustive:</w:t>
      </w:r>
    </w:p>
    <w:p w14:paraId="2E97AAD5" w14:textId="77777777" w:rsidR="00A57684" w:rsidRPr="00997C31" w:rsidRDefault="00A57684" w:rsidP="00A57684">
      <w:pPr>
        <w:tabs>
          <w:tab w:val="left" w:pos="1106"/>
        </w:tabs>
        <w:rPr>
          <w:rFonts w:ascii="PT Sans" w:hAnsi="PT Sans"/>
          <w:color w:val="002060"/>
        </w:rPr>
      </w:pPr>
    </w:p>
    <w:p w14:paraId="39F00971"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Accidental failure to follow processes/procedures that does not, or has not,</w:t>
      </w:r>
    </w:p>
    <w:p w14:paraId="48A6FC22"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impacted the assessment delivery and does not, or has not, had an adverse effect</w:t>
      </w:r>
    </w:p>
    <w:p w14:paraId="49237426"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Avoidable delays</w:t>
      </w:r>
    </w:p>
    <w:p w14:paraId="702BC0CD"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Poor communication</w:t>
      </w:r>
    </w:p>
    <w:p w14:paraId="599060FF"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Poor record keeping</w:t>
      </w:r>
    </w:p>
    <w:p w14:paraId="12E5FF77"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Inadvertently giving misleading information about End-point assessments</w:t>
      </w:r>
    </w:p>
    <w:p w14:paraId="1C863021" w14:textId="0B817EAE"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 Misuse of our logo, or that of the ESFA, </w:t>
      </w:r>
      <w:proofErr w:type="spellStart"/>
      <w:r w:rsidRPr="00997C31">
        <w:rPr>
          <w:rFonts w:ascii="PT Sans" w:hAnsi="PT Sans"/>
          <w:color w:val="002060"/>
        </w:rPr>
        <w:t>IfATE</w:t>
      </w:r>
      <w:proofErr w:type="spellEnd"/>
      <w:r w:rsidRPr="00997C31">
        <w:rPr>
          <w:rFonts w:ascii="PT Sans" w:hAnsi="PT Sans"/>
          <w:color w:val="002060"/>
        </w:rPr>
        <w:t xml:space="preserve"> or Ofqual</w:t>
      </w:r>
    </w:p>
    <w:p w14:paraId="01E58FC3" w14:textId="77777777" w:rsidR="00A57684" w:rsidRPr="00997C31" w:rsidRDefault="00A57684" w:rsidP="00A57684">
      <w:pPr>
        <w:tabs>
          <w:tab w:val="left" w:pos="1106"/>
        </w:tabs>
        <w:rPr>
          <w:rFonts w:ascii="PT Sans" w:hAnsi="PT Sans"/>
          <w:color w:val="002060"/>
        </w:rPr>
      </w:pPr>
    </w:p>
    <w:p w14:paraId="62F128CB" w14:textId="5EC8E84E"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Maladministration could become Malpractice if not rectified after identification. </w:t>
      </w:r>
    </w:p>
    <w:p w14:paraId="5C84E894" w14:textId="77777777" w:rsidR="00A57684" w:rsidRPr="00997C31" w:rsidRDefault="00A57684" w:rsidP="00A57684">
      <w:pPr>
        <w:tabs>
          <w:tab w:val="left" w:pos="1106"/>
        </w:tabs>
        <w:rPr>
          <w:rFonts w:ascii="PT Sans" w:hAnsi="PT Sans"/>
          <w:color w:val="002060"/>
        </w:rPr>
      </w:pPr>
    </w:p>
    <w:p w14:paraId="51CE4370" w14:textId="70FE0F67" w:rsidR="00997C31" w:rsidRPr="00997C31" w:rsidRDefault="00A57684" w:rsidP="00A57684">
      <w:pPr>
        <w:tabs>
          <w:tab w:val="left" w:pos="1106"/>
        </w:tabs>
        <w:rPr>
          <w:rFonts w:ascii="PT Sans" w:hAnsi="PT Sans"/>
          <w:color w:val="002060"/>
          <w:u w:val="single"/>
        </w:rPr>
      </w:pPr>
      <w:r w:rsidRPr="00997C31">
        <w:rPr>
          <w:rFonts w:ascii="PT Sans" w:hAnsi="PT Sans"/>
          <w:color w:val="002060"/>
          <w:u w:val="single"/>
        </w:rPr>
        <w:t>Identifying/reporting potential and actual Maladministration/Malpractice</w:t>
      </w:r>
    </w:p>
    <w:p w14:paraId="7BB6FA18"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Suspected malpractice/maladministration could be identified by a wide range of </w:t>
      </w:r>
    </w:p>
    <w:p w14:paraId="35A5733D"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people (including but not limited to) an employer, a training provider, an Apprentice, a </w:t>
      </w:r>
    </w:p>
    <w:p w14:paraId="2742C334"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supplier, a contractor, a regulator, an employee or by a third party such as a member of </w:t>
      </w:r>
    </w:p>
    <w:p w14:paraId="474765C7" w14:textId="77777777" w:rsidR="00A57684" w:rsidRPr="00997C31" w:rsidRDefault="00A57684" w:rsidP="00A57684">
      <w:pPr>
        <w:tabs>
          <w:tab w:val="left" w:pos="1106"/>
        </w:tabs>
        <w:rPr>
          <w:rFonts w:ascii="PT Sans" w:hAnsi="PT Sans"/>
          <w:i/>
          <w:iCs/>
          <w:color w:val="002060"/>
        </w:rPr>
      </w:pPr>
      <w:r w:rsidRPr="00997C31">
        <w:rPr>
          <w:rFonts w:ascii="PT Sans" w:hAnsi="PT Sans"/>
          <w:color w:val="002060"/>
        </w:rPr>
        <w:t xml:space="preserve">the public. It may also be identified via whistleblowing; where this occurs the </w:t>
      </w:r>
      <w:r w:rsidRPr="00997C31">
        <w:rPr>
          <w:rFonts w:ascii="PT Sans" w:hAnsi="PT Sans"/>
          <w:b/>
          <w:bCs/>
          <w:color w:val="002060"/>
          <w:u w:val="single"/>
        </w:rPr>
        <w:t xml:space="preserve">RTITB </w:t>
      </w:r>
    </w:p>
    <w:p w14:paraId="19184C80" w14:textId="71DB6A5A" w:rsidR="00A57684" w:rsidRPr="00997C31" w:rsidRDefault="00A57684" w:rsidP="00A57684">
      <w:pPr>
        <w:tabs>
          <w:tab w:val="left" w:pos="1106"/>
        </w:tabs>
        <w:rPr>
          <w:rFonts w:ascii="PT Sans" w:hAnsi="PT Sans"/>
          <w:color w:val="002060"/>
        </w:rPr>
      </w:pPr>
      <w:r w:rsidRPr="00997C31">
        <w:rPr>
          <w:rFonts w:ascii="PT Sans" w:hAnsi="PT Sans"/>
          <w:b/>
          <w:bCs/>
          <w:i/>
          <w:iCs/>
          <w:color w:val="002060"/>
          <w:u w:val="single"/>
        </w:rPr>
        <w:t>whistleblowing policy</w:t>
      </w:r>
      <w:r w:rsidRPr="00997C31">
        <w:rPr>
          <w:rFonts w:ascii="PT Sans" w:hAnsi="PT Sans"/>
          <w:i/>
          <w:iCs/>
          <w:color w:val="002060"/>
        </w:rPr>
        <w:t xml:space="preserve"> </w:t>
      </w:r>
      <w:r w:rsidRPr="00997C31">
        <w:rPr>
          <w:rFonts w:ascii="PT Sans" w:hAnsi="PT Sans"/>
          <w:color w:val="002060"/>
        </w:rPr>
        <w:t xml:space="preserve">will be used in conjunction with this policy. </w:t>
      </w:r>
    </w:p>
    <w:p w14:paraId="098BF0D1" w14:textId="58A2279D" w:rsidR="00A57684" w:rsidRPr="00997C31" w:rsidRDefault="00A57684" w:rsidP="00A57684">
      <w:pPr>
        <w:tabs>
          <w:tab w:val="left" w:pos="1106"/>
        </w:tabs>
        <w:rPr>
          <w:rFonts w:ascii="PT Sans" w:hAnsi="PT Sans"/>
          <w:color w:val="002060"/>
        </w:rPr>
      </w:pPr>
    </w:p>
    <w:p w14:paraId="5FD699E2" w14:textId="77777777" w:rsidR="00A57684" w:rsidRPr="00997C31" w:rsidRDefault="00A57684" w:rsidP="00A57684">
      <w:pPr>
        <w:tabs>
          <w:tab w:val="left" w:pos="1106"/>
        </w:tabs>
        <w:rPr>
          <w:rFonts w:ascii="PT Sans" w:hAnsi="PT Sans"/>
          <w:color w:val="002060"/>
        </w:rPr>
      </w:pPr>
    </w:p>
    <w:p w14:paraId="543B8FBC"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Malpractice / maladministration can be identified or reported at any stage, for </w:t>
      </w:r>
    </w:p>
    <w:p w14:paraId="0C05F2D8"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example, it could be identified at a quality assurance observation of an assessment, or </w:t>
      </w:r>
    </w:p>
    <w:p w14:paraId="5B421040"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it could be reported by an apprentice, assessor, employer, provider or staff member </w:t>
      </w:r>
    </w:p>
    <w:p w14:paraId="1076418B" w14:textId="46DA69DD"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during gateway checks or during/after an assessment. </w:t>
      </w:r>
    </w:p>
    <w:p w14:paraId="441C194E" w14:textId="05038CE5" w:rsidR="00A57684" w:rsidRPr="00997C31" w:rsidRDefault="00A57684" w:rsidP="00A57684">
      <w:pPr>
        <w:tabs>
          <w:tab w:val="left" w:pos="1106"/>
        </w:tabs>
        <w:rPr>
          <w:rFonts w:ascii="PT Sans" w:hAnsi="PT Sans"/>
          <w:color w:val="002060"/>
        </w:rPr>
      </w:pPr>
    </w:p>
    <w:p w14:paraId="7440F292" w14:textId="77777777" w:rsidR="00A57684" w:rsidRPr="00997C31" w:rsidRDefault="00A57684" w:rsidP="00A57684">
      <w:pPr>
        <w:tabs>
          <w:tab w:val="left" w:pos="1106"/>
        </w:tabs>
        <w:rPr>
          <w:rFonts w:ascii="PT Sans" w:hAnsi="PT Sans"/>
          <w:color w:val="002060"/>
        </w:rPr>
      </w:pPr>
    </w:p>
    <w:p w14:paraId="23BD2041"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Anyone who discovers or suspects Maladministration/Malpractice must report it within </w:t>
      </w:r>
    </w:p>
    <w:p w14:paraId="298B1E47"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3 working days to RTITB’s Responsible Officer using their company email address</w:t>
      </w:r>
    </w:p>
    <w:p w14:paraId="70ACA8D0" w14:textId="3AEA64C4"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(Currently </w:t>
      </w:r>
      <w:r w:rsidRPr="00997C31">
        <w:rPr>
          <w:rFonts w:ascii="PT Sans" w:hAnsi="PT Sans"/>
          <w:color w:val="002060"/>
        </w:rPr>
        <w:t xml:space="preserve">Nina Lane </w:t>
      </w:r>
      <w:r w:rsidRPr="00997C31">
        <w:rPr>
          <w:rFonts w:ascii="PT Sans" w:hAnsi="PT Sans"/>
          <w:color w:val="002060"/>
        </w:rPr>
        <w:t xml:space="preserve">, </w:t>
      </w:r>
      <w:r w:rsidRPr="00997C31">
        <w:rPr>
          <w:rFonts w:ascii="PT Sans" w:hAnsi="PT Sans"/>
          <w:color w:val="002060"/>
        </w:rPr>
        <w:t xml:space="preserve">Head Of EPA </w:t>
      </w:r>
      <w:r w:rsidRPr="00997C31">
        <w:rPr>
          <w:rFonts w:ascii="PT Sans" w:hAnsi="PT Sans"/>
          <w:color w:val="002060"/>
        </w:rPr>
        <w:t xml:space="preserve">, </w:t>
      </w:r>
      <w:hyperlink r:id="rId6" w:history="1">
        <w:r w:rsidRPr="00997C31">
          <w:rPr>
            <w:rStyle w:val="Hyperlink"/>
            <w:rFonts w:ascii="PT Sans" w:hAnsi="PT Sans"/>
            <w:color w:val="002060"/>
          </w:rPr>
          <w:t>nina_lane</w:t>
        </w:r>
        <w:r w:rsidRPr="00997C31">
          <w:rPr>
            <w:rStyle w:val="Hyperlink"/>
            <w:rFonts w:ascii="PT Sans" w:hAnsi="PT Sans"/>
            <w:color w:val="002060"/>
          </w:rPr>
          <w:t>@rtitb.com</w:t>
        </w:r>
      </w:hyperlink>
      <w:r w:rsidRPr="00997C31">
        <w:rPr>
          <w:rFonts w:ascii="PT Sans" w:hAnsi="PT Sans"/>
          <w:color w:val="002060"/>
        </w:rPr>
        <w:t>).</w:t>
      </w:r>
    </w:p>
    <w:p w14:paraId="3D55C311" w14:textId="4D2889D2" w:rsidR="00A57684" w:rsidRPr="00997C31" w:rsidRDefault="00A57684" w:rsidP="00A57684">
      <w:pPr>
        <w:tabs>
          <w:tab w:val="left" w:pos="1106"/>
        </w:tabs>
        <w:rPr>
          <w:rFonts w:ascii="PT Sans" w:hAnsi="PT Sans"/>
          <w:color w:val="002060"/>
        </w:rPr>
      </w:pPr>
    </w:p>
    <w:p w14:paraId="273C163B" w14:textId="7478ADB8" w:rsidR="00A57684" w:rsidRPr="00997C31" w:rsidRDefault="00A57684" w:rsidP="00A57684">
      <w:pPr>
        <w:tabs>
          <w:tab w:val="left" w:pos="1106"/>
        </w:tabs>
        <w:rPr>
          <w:rFonts w:ascii="PT Sans" w:hAnsi="PT Sans"/>
          <w:color w:val="002060"/>
        </w:rPr>
      </w:pPr>
    </w:p>
    <w:p w14:paraId="262F2E32"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Failure to report suspected malpractice and to engage with any follow up investigation </w:t>
      </w:r>
    </w:p>
    <w:p w14:paraId="7B0BED1B"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can be construed itself, as malpractice. </w:t>
      </w:r>
    </w:p>
    <w:p w14:paraId="139426D0"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All allegations must include (where possible): </w:t>
      </w:r>
    </w:p>
    <w:p w14:paraId="35A1B2BC"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Employer and training provider name, address and contact details</w:t>
      </w:r>
    </w:p>
    <w:p w14:paraId="1752A07B"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 Apprentice’s name (where applicable) </w:t>
      </w:r>
    </w:p>
    <w:p w14:paraId="57E33B6A"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 RTITB staff member details (name, job role) if they are involved in the case </w:t>
      </w:r>
    </w:p>
    <w:p w14:paraId="436B3C35"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 Details of the end-point assessment activity affected or nature of the service </w:t>
      </w:r>
    </w:p>
    <w:p w14:paraId="03F189E9"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affected</w:t>
      </w:r>
    </w:p>
    <w:p w14:paraId="64445C26"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 Nature of the suspected or actual maladministration / malpractice and associated </w:t>
      </w:r>
    </w:p>
    <w:p w14:paraId="2D9019F6"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dates</w:t>
      </w:r>
    </w:p>
    <w:p w14:paraId="0C40CB63"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 Details of any investigation that may have already take place, for example by an </w:t>
      </w:r>
    </w:p>
    <w:p w14:paraId="2CC7405A" w14:textId="25524C94" w:rsidR="00A57684" w:rsidRPr="00997C31" w:rsidRDefault="00A57684" w:rsidP="00A57684">
      <w:pPr>
        <w:tabs>
          <w:tab w:val="left" w:pos="1106"/>
        </w:tabs>
        <w:rPr>
          <w:rFonts w:ascii="PT Sans" w:hAnsi="PT Sans"/>
          <w:color w:val="002060"/>
        </w:rPr>
      </w:pPr>
      <w:r w:rsidRPr="00997C31">
        <w:rPr>
          <w:rFonts w:ascii="PT Sans" w:hAnsi="PT Sans"/>
          <w:color w:val="002060"/>
        </w:rPr>
        <w:t>employer or training provider</w:t>
      </w:r>
    </w:p>
    <w:p w14:paraId="6150852F" w14:textId="77777777" w:rsidR="00A57684" w:rsidRPr="00997C31" w:rsidRDefault="00A57684" w:rsidP="00A57684">
      <w:pPr>
        <w:tabs>
          <w:tab w:val="left" w:pos="1106"/>
        </w:tabs>
        <w:rPr>
          <w:rFonts w:ascii="PT Sans" w:hAnsi="PT Sans"/>
          <w:color w:val="002060"/>
        </w:rPr>
      </w:pPr>
    </w:p>
    <w:p w14:paraId="72FC76B0"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Reports are split into 3 categories, all will be investigated in the same manner, the </w:t>
      </w:r>
    </w:p>
    <w:p w14:paraId="5A622E67"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categories help with the allocation of the correct investigator and for monitoring and </w:t>
      </w:r>
    </w:p>
    <w:p w14:paraId="039B17FD"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reporting purposes:</w:t>
      </w:r>
    </w:p>
    <w:p w14:paraId="6FF3EDF8"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1. Malpractice or attempted malpractice by employer or training provider staff, or </w:t>
      </w:r>
    </w:p>
    <w:p w14:paraId="7BFD319C"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apprentice </w:t>
      </w:r>
    </w:p>
    <w:p w14:paraId="3B652AE1"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2. Maladministration by employer or training provider staff</w:t>
      </w:r>
    </w:p>
    <w:p w14:paraId="332AC14C"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3. Malpractice or maladministration by any RTITB staff member involved in end-point </w:t>
      </w:r>
    </w:p>
    <w:p w14:paraId="0A4645FF" w14:textId="6912377C" w:rsidR="00A57684" w:rsidRPr="00997C31" w:rsidRDefault="00A57684" w:rsidP="00A57684">
      <w:pPr>
        <w:tabs>
          <w:tab w:val="left" w:pos="1106"/>
        </w:tabs>
        <w:rPr>
          <w:rFonts w:ascii="PT Sans" w:hAnsi="PT Sans"/>
          <w:color w:val="002060"/>
        </w:rPr>
      </w:pPr>
      <w:r w:rsidRPr="00997C31">
        <w:rPr>
          <w:rFonts w:ascii="PT Sans" w:hAnsi="PT Sans"/>
          <w:color w:val="002060"/>
        </w:rPr>
        <w:t>assessment service delivery</w:t>
      </w:r>
    </w:p>
    <w:p w14:paraId="7AE780F6" w14:textId="77777777" w:rsidR="00A57684" w:rsidRPr="00997C31" w:rsidRDefault="00A57684" w:rsidP="00A57684">
      <w:pPr>
        <w:tabs>
          <w:tab w:val="left" w:pos="1106"/>
        </w:tabs>
        <w:rPr>
          <w:rFonts w:ascii="PT Sans" w:hAnsi="PT Sans"/>
          <w:color w:val="002060"/>
        </w:rPr>
      </w:pPr>
    </w:p>
    <w:p w14:paraId="44F802C1"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A record of all potential and actual instances of malpractice and maladministration, </w:t>
      </w:r>
    </w:p>
    <w:p w14:paraId="798E8C03"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along with investigation details and decisions will be maintained in RTITB’s secure </w:t>
      </w:r>
    </w:p>
    <w:p w14:paraId="6C9E507D"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Quality Assurance Records System (Workbooks CRM). RTITB’s Quality Assurance </w:t>
      </w:r>
    </w:p>
    <w:p w14:paraId="1082BFED"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Manager is responsible for maintaining the records securely, accurately and in </w:t>
      </w:r>
    </w:p>
    <w:p w14:paraId="0309ABF6" w14:textId="1E4B534F"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sufficient detail. </w:t>
      </w:r>
    </w:p>
    <w:p w14:paraId="4AC7AD94" w14:textId="77777777" w:rsidR="00A57684" w:rsidRPr="00997C31" w:rsidRDefault="00A57684" w:rsidP="00A57684">
      <w:pPr>
        <w:tabs>
          <w:tab w:val="left" w:pos="1106"/>
        </w:tabs>
        <w:rPr>
          <w:rFonts w:ascii="PT Sans" w:hAnsi="PT Sans"/>
          <w:color w:val="002060"/>
        </w:rPr>
      </w:pPr>
    </w:p>
    <w:p w14:paraId="2516AD13" w14:textId="77777777" w:rsidR="00A57684" w:rsidRPr="00997C31" w:rsidRDefault="00A57684" w:rsidP="00A57684">
      <w:pPr>
        <w:tabs>
          <w:tab w:val="left" w:pos="1106"/>
        </w:tabs>
        <w:rPr>
          <w:rFonts w:ascii="PT Sans" w:hAnsi="PT Sans"/>
          <w:color w:val="002060"/>
          <w:u w:val="single"/>
        </w:rPr>
      </w:pPr>
      <w:r w:rsidRPr="00997C31">
        <w:rPr>
          <w:rFonts w:ascii="PT Sans" w:hAnsi="PT Sans"/>
          <w:color w:val="002060"/>
          <w:u w:val="single"/>
        </w:rPr>
        <w:t>Immediate Actions following receipt of an allegation</w:t>
      </w:r>
    </w:p>
    <w:p w14:paraId="71FA67ED"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If an allegation of malpractice is made against an Apprentice who is currently </w:t>
      </w:r>
    </w:p>
    <w:p w14:paraId="54AD618E" w14:textId="695AE33A" w:rsidR="00A57684" w:rsidRPr="00997C31" w:rsidRDefault="00A57684" w:rsidP="00A57684">
      <w:pPr>
        <w:tabs>
          <w:tab w:val="left" w:pos="1106"/>
        </w:tabs>
        <w:rPr>
          <w:rFonts w:ascii="PT Sans" w:hAnsi="PT Sans"/>
          <w:color w:val="002060"/>
        </w:rPr>
      </w:pPr>
      <w:r w:rsidRPr="00997C31">
        <w:rPr>
          <w:rFonts w:ascii="PT Sans" w:hAnsi="PT Sans"/>
          <w:color w:val="002060"/>
        </w:rPr>
        <w:t>undertaking end-point assessment, their assessments will be frozen until the</w:t>
      </w:r>
    </w:p>
    <w:p w14:paraId="5ECC0774" w14:textId="5446CFBF" w:rsidR="00A57684" w:rsidRPr="00997C31" w:rsidRDefault="00A57684" w:rsidP="00A57684">
      <w:pPr>
        <w:tabs>
          <w:tab w:val="left" w:pos="1106"/>
        </w:tabs>
        <w:rPr>
          <w:rFonts w:ascii="PT Sans" w:hAnsi="PT Sans"/>
          <w:color w:val="002060"/>
        </w:rPr>
      </w:pPr>
    </w:p>
    <w:p w14:paraId="3B9CADBA" w14:textId="04C17C29" w:rsidR="00A57684" w:rsidRPr="00997C31" w:rsidRDefault="00A57684" w:rsidP="00A57684">
      <w:pPr>
        <w:tabs>
          <w:tab w:val="left" w:pos="1106"/>
        </w:tabs>
        <w:rPr>
          <w:rFonts w:ascii="PT Sans" w:hAnsi="PT Sans"/>
          <w:color w:val="002060"/>
        </w:rPr>
      </w:pPr>
    </w:p>
    <w:p w14:paraId="0DC4DE3B" w14:textId="548E2CCA" w:rsidR="00A57684" w:rsidRPr="00997C31" w:rsidRDefault="00A57684" w:rsidP="00A57684">
      <w:pPr>
        <w:tabs>
          <w:tab w:val="left" w:pos="1106"/>
        </w:tabs>
        <w:rPr>
          <w:rFonts w:ascii="PT Sans" w:hAnsi="PT Sans"/>
          <w:color w:val="002060"/>
        </w:rPr>
      </w:pPr>
    </w:p>
    <w:p w14:paraId="6D59136D" w14:textId="0D4B38D5" w:rsidR="00A57684" w:rsidRPr="00997C31" w:rsidRDefault="00A57684" w:rsidP="00A57684">
      <w:pPr>
        <w:tabs>
          <w:tab w:val="left" w:pos="1106"/>
        </w:tabs>
        <w:rPr>
          <w:rFonts w:ascii="PT Sans" w:hAnsi="PT Sans"/>
          <w:color w:val="002060"/>
        </w:rPr>
      </w:pPr>
    </w:p>
    <w:p w14:paraId="19CFFD27" w14:textId="5B2F765E" w:rsidR="00A57684" w:rsidRPr="00997C31" w:rsidRDefault="00A57684" w:rsidP="00A57684">
      <w:pPr>
        <w:tabs>
          <w:tab w:val="left" w:pos="1106"/>
        </w:tabs>
        <w:rPr>
          <w:rFonts w:ascii="PT Sans" w:hAnsi="PT Sans"/>
          <w:color w:val="002060"/>
        </w:rPr>
      </w:pPr>
    </w:p>
    <w:p w14:paraId="46DCCCA3" w14:textId="1FA376EA" w:rsidR="00A57684" w:rsidRPr="00997C31" w:rsidRDefault="00A57684" w:rsidP="00A57684">
      <w:pPr>
        <w:tabs>
          <w:tab w:val="left" w:pos="1106"/>
        </w:tabs>
        <w:rPr>
          <w:rFonts w:ascii="PT Sans" w:hAnsi="PT Sans"/>
          <w:color w:val="002060"/>
        </w:rPr>
      </w:pPr>
    </w:p>
    <w:p w14:paraId="5D159F7C" w14:textId="219445E5" w:rsidR="00A57684" w:rsidRPr="00997C31" w:rsidRDefault="00A57684" w:rsidP="00A57684">
      <w:pPr>
        <w:tabs>
          <w:tab w:val="left" w:pos="1106"/>
        </w:tabs>
        <w:rPr>
          <w:rFonts w:ascii="PT Sans" w:hAnsi="PT Sans"/>
          <w:color w:val="002060"/>
        </w:rPr>
      </w:pPr>
    </w:p>
    <w:p w14:paraId="504A209B" w14:textId="46D1BFE9" w:rsidR="00A57684" w:rsidRPr="00997C31" w:rsidRDefault="00A57684" w:rsidP="00A57684">
      <w:pPr>
        <w:tabs>
          <w:tab w:val="left" w:pos="1106"/>
        </w:tabs>
        <w:rPr>
          <w:rFonts w:ascii="PT Sans" w:hAnsi="PT Sans"/>
          <w:color w:val="002060"/>
        </w:rPr>
      </w:pPr>
    </w:p>
    <w:p w14:paraId="6F1DC851"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investigation is concluded. Suspension of the employee (on full pay and benefits) may </w:t>
      </w:r>
    </w:p>
    <w:p w14:paraId="649AC016" w14:textId="6034C3E1" w:rsidR="00A57684" w:rsidRPr="00997C31" w:rsidRDefault="00A57684" w:rsidP="00A57684">
      <w:pPr>
        <w:tabs>
          <w:tab w:val="left" w:pos="1106"/>
        </w:tabs>
        <w:rPr>
          <w:rFonts w:ascii="PT Sans" w:hAnsi="PT Sans"/>
          <w:color w:val="002060"/>
        </w:rPr>
      </w:pPr>
      <w:r w:rsidRPr="00997C31">
        <w:rPr>
          <w:rFonts w:ascii="PT Sans" w:hAnsi="PT Sans"/>
          <w:color w:val="002060"/>
        </w:rPr>
        <w:t>be necessary until the investigation is completed.</w:t>
      </w:r>
    </w:p>
    <w:p w14:paraId="634B6E7F" w14:textId="77777777" w:rsidR="00A57684" w:rsidRPr="00997C31" w:rsidRDefault="00A57684" w:rsidP="00A57684">
      <w:pPr>
        <w:tabs>
          <w:tab w:val="left" w:pos="1106"/>
        </w:tabs>
        <w:rPr>
          <w:rFonts w:ascii="PT Sans" w:hAnsi="PT Sans"/>
          <w:color w:val="002060"/>
        </w:rPr>
      </w:pPr>
    </w:p>
    <w:p w14:paraId="1FC80527"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If the allegation of malpractice is made against an assessor, they will be allowed to </w:t>
      </w:r>
    </w:p>
    <w:p w14:paraId="577A77FE"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continue any in-progress assessment, unless the allegation is serious enough to </w:t>
      </w:r>
    </w:p>
    <w:p w14:paraId="105A286A"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warrant an immediate halt to their assessing activity until the investigation is </w:t>
      </w:r>
    </w:p>
    <w:p w14:paraId="6DCD1584" w14:textId="5FDADD38" w:rsidR="00A57684" w:rsidRPr="00997C31" w:rsidRDefault="00A57684" w:rsidP="00A57684">
      <w:pPr>
        <w:tabs>
          <w:tab w:val="left" w:pos="1106"/>
        </w:tabs>
        <w:rPr>
          <w:rFonts w:ascii="PT Sans" w:hAnsi="PT Sans"/>
          <w:color w:val="002060"/>
        </w:rPr>
      </w:pPr>
      <w:r w:rsidRPr="00997C31">
        <w:rPr>
          <w:rFonts w:ascii="PT Sans" w:hAnsi="PT Sans"/>
          <w:color w:val="002060"/>
        </w:rPr>
        <w:t>completed</w:t>
      </w:r>
    </w:p>
    <w:p w14:paraId="6A659A70" w14:textId="77777777" w:rsidR="00A57684" w:rsidRPr="00997C31" w:rsidRDefault="00A57684" w:rsidP="00A57684">
      <w:pPr>
        <w:tabs>
          <w:tab w:val="left" w:pos="1106"/>
        </w:tabs>
        <w:rPr>
          <w:rFonts w:ascii="PT Sans" w:hAnsi="PT Sans"/>
          <w:color w:val="002060"/>
        </w:rPr>
      </w:pPr>
    </w:p>
    <w:p w14:paraId="6FBF4CD4"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Where the allegation may affect another organisation, we will also inform them. If we </w:t>
      </w:r>
    </w:p>
    <w:p w14:paraId="18F3662A"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do not know the details of organisations that might be affected, we will ask the </w:t>
      </w:r>
    </w:p>
    <w:p w14:paraId="4CA32A8E" w14:textId="56E2A682" w:rsidR="00A57684" w:rsidRPr="00997C31" w:rsidRDefault="00A57684" w:rsidP="00A57684">
      <w:pPr>
        <w:tabs>
          <w:tab w:val="left" w:pos="1106"/>
        </w:tabs>
        <w:rPr>
          <w:rFonts w:ascii="PT Sans" w:hAnsi="PT Sans"/>
          <w:color w:val="002060"/>
        </w:rPr>
      </w:pPr>
      <w:proofErr w:type="spellStart"/>
      <w:r w:rsidRPr="00997C31">
        <w:rPr>
          <w:rFonts w:ascii="PT Sans" w:hAnsi="PT Sans"/>
          <w:color w:val="002060"/>
        </w:rPr>
        <w:t>IfATE</w:t>
      </w:r>
      <w:proofErr w:type="spellEnd"/>
      <w:r w:rsidRPr="00997C31">
        <w:rPr>
          <w:rFonts w:ascii="PT Sans" w:hAnsi="PT Sans"/>
          <w:color w:val="002060"/>
        </w:rPr>
        <w:t>/ESFA to help us identify parties that should be informed.</w:t>
      </w:r>
    </w:p>
    <w:p w14:paraId="501AB1AD" w14:textId="77777777" w:rsidR="00A57684" w:rsidRPr="00997C31" w:rsidRDefault="00A57684" w:rsidP="00A57684">
      <w:pPr>
        <w:tabs>
          <w:tab w:val="left" w:pos="1106"/>
        </w:tabs>
        <w:rPr>
          <w:rFonts w:ascii="PT Sans" w:hAnsi="PT Sans"/>
          <w:color w:val="002060"/>
        </w:rPr>
      </w:pPr>
    </w:p>
    <w:p w14:paraId="2AA46680" w14:textId="006160F0" w:rsidR="00A57684" w:rsidRPr="00997C31" w:rsidRDefault="00A57684" w:rsidP="00A57684">
      <w:pPr>
        <w:tabs>
          <w:tab w:val="left" w:pos="1106"/>
        </w:tabs>
        <w:rPr>
          <w:rFonts w:ascii="PT Sans" w:hAnsi="PT Sans"/>
          <w:color w:val="002060"/>
        </w:rPr>
      </w:pPr>
      <w:r w:rsidRPr="00997C31">
        <w:rPr>
          <w:rFonts w:ascii="PT Sans" w:hAnsi="PT Sans"/>
          <w:color w:val="002060"/>
        </w:rPr>
        <w:t>Depending on the nature of the report/allegation, the Responsible Officer, in co</w:t>
      </w:r>
      <w:r w:rsidR="00997C31" w:rsidRPr="00997C31">
        <w:rPr>
          <w:rFonts w:ascii="PT Sans" w:hAnsi="PT Sans"/>
          <w:color w:val="002060"/>
        </w:rPr>
        <w:t>-</w:t>
      </w:r>
      <w:r w:rsidRPr="00997C31">
        <w:rPr>
          <w:rFonts w:ascii="PT Sans" w:hAnsi="PT Sans"/>
          <w:color w:val="002060"/>
        </w:rPr>
        <w:t xml:space="preserve">operation with the EPAO sub-committee, may also decide to stop an end-point </w:t>
      </w:r>
    </w:p>
    <w:p w14:paraId="7FFCF8F7"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assessment activity or suspend end-point assessment delivery whilst the allegation is </w:t>
      </w:r>
    </w:p>
    <w:p w14:paraId="26E80BFA"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investigated, in order to protect the integrity of end-point assessment. In such </w:t>
      </w:r>
    </w:p>
    <w:p w14:paraId="2F202D32" w14:textId="2B1F1BA1" w:rsidR="00A57684" w:rsidRPr="00997C31" w:rsidRDefault="00A57684" w:rsidP="00A57684">
      <w:pPr>
        <w:tabs>
          <w:tab w:val="left" w:pos="1106"/>
        </w:tabs>
        <w:rPr>
          <w:rFonts w:ascii="PT Sans" w:hAnsi="PT Sans"/>
          <w:color w:val="002060"/>
        </w:rPr>
      </w:pPr>
      <w:r w:rsidRPr="00997C31">
        <w:rPr>
          <w:rFonts w:ascii="PT Sans" w:hAnsi="PT Sans"/>
          <w:color w:val="002060"/>
        </w:rPr>
        <w:t>circumstances, the regulator, Ofqual will be notified of the potential Adverse Effect.</w:t>
      </w:r>
    </w:p>
    <w:p w14:paraId="6373CAE6" w14:textId="77777777" w:rsidR="00A57684" w:rsidRPr="00997C31" w:rsidRDefault="00A57684" w:rsidP="00A57684">
      <w:pPr>
        <w:tabs>
          <w:tab w:val="left" w:pos="1106"/>
        </w:tabs>
        <w:rPr>
          <w:rFonts w:ascii="PT Sans" w:hAnsi="PT Sans"/>
          <w:color w:val="002060"/>
        </w:rPr>
      </w:pPr>
    </w:p>
    <w:p w14:paraId="0072938F" w14:textId="6C3BCA78" w:rsidR="00A57684" w:rsidRPr="00997C31" w:rsidRDefault="00A57684" w:rsidP="00A57684">
      <w:pPr>
        <w:tabs>
          <w:tab w:val="left" w:pos="1106"/>
        </w:tabs>
        <w:rPr>
          <w:rFonts w:ascii="PT Sans" w:hAnsi="PT Sans"/>
          <w:color w:val="002060"/>
          <w:u w:val="single"/>
        </w:rPr>
      </w:pPr>
      <w:r w:rsidRPr="00997C31">
        <w:rPr>
          <w:rFonts w:ascii="PT Sans" w:hAnsi="PT Sans"/>
          <w:color w:val="002060"/>
          <w:u w:val="single"/>
        </w:rPr>
        <w:t xml:space="preserve">Investigations </w:t>
      </w:r>
    </w:p>
    <w:p w14:paraId="4CD35388" w14:textId="77777777" w:rsidR="00A57684" w:rsidRPr="00997C31" w:rsidRDefault="00A57684" w:rsidP="00A57684">
      <w:pPr>
        <w:tabs>
          <w:tab w:val="left" w:pos="1106"/>
        </w:tabs>
        <w:rPr>
          <w:rFonts w:ascii="PT Sans" w:hAnsi="PT Sans"/>
          <w:color w:val="002060"/>
          <w:u w:val="single"/>
        </w:rPr>
      </w:pPr>
    </w:p>
    <w:p w14:paraId="469397DC"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RTITB will act quickly, and investigate promptly any potential, reported or identified, </w:t>
      </w:r>
    </w:p>
    <w:p w14:paraId="2735B4A2"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malpractice or maladministration. Individuals with a personal interest in the </w:t>
      </w:r>
    </w:p>
    <w:p w14:paraId="525F6465" w14:textId="62385EA6"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investigation outcome will play no part in conducting the investigation. </w:t>
      </w:r>
    </w:p>
    <w:p w14:paraId="2793E2C5" w14:textId="77777777" w:rsidR="00A57684" w:rsidRPr="00997C31" w:rsidRDefault="00A57684" w:rsidP="00A57684">
      <w:pPr>
        <w:tabs>
          <w:tab w:val="left" w:pos="1106"/>
        </w:tabs>
        <w:rPr>
          <w:rFonts w:ascii="PT Sans" w:hAnsi="PT Sans"/>
          <w:color w:val="002060"/>
        </w:rPr>
      </w:pPr>
    </w:p>
    <w:p w14:paraId="309B63B7"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Any investigation will aim to confirm if an incident has taken place and what has </w:t>
      </w:r>
    </w:p>
    <w:p w14:paraId="544D21F8"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happened. Investigations will be conducted confidentially and will respect the rights of </w:t>
      </w:r>
    </w:p>
    <w:p w14:paraId="2E1D13AB"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all those involved. Investigation outcomes will be reported to the EPA sub-committee </w:t>
      </w:r>
    </w:p>
    <w:p w14:paraId="2C88422B" w14:textId="6F6F5896"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by the Responsible Officer in the monthly report. </w:t>
      </w:r>
    </w:p>
    <w:p w14:paraId="1DA6551A" w14:textId="77777777" w:rsidR="00A57684" w:rsidRPr="00997C31" w:rsidRDefault="00A57684" w:rsidP="00A57684">
      <w:pPr>
        <w:tabs>
          <w:tab w:val="left" w:pos="1106"/>
        </w:tabs>
        <w:rPr>
          <w:rFonts w:ascii="PT Sans" w:hAnsi="PT Sans"/>
          <w:color w:val="002060"/>
        </w:rPr>
      </w:pPr>
    </w:p>
    <w:p w14:paraId="025F2432"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Concerns about malpractice/maladministration will be investigated by one of the </w:t>
      </w:r>
    </w:p>
    <w:p w14:paraId="16FC4AF6" w14:textId="77777777" w:rsidR="00A57684" w:rsidRPr="00997C31" w:rsidRDefault="00A57684" w:rsidP="00A57684">
      <w:pPr>
        <w:tabs>
          <w:tab w:val="left" w:pos="1106"/>
        </w:tabs>
        <w:rPr>
          <w:rFonts w:ascii="PT Sans" w:hAnsi="PT Sans"/>
          <w:color w:val="002060"/>
        </w:rPr>
      </w:pPr>
      <w:r w:rsidRPr="00997C31">
        <w:rPr>
          <w:rFonts w:ascii="PT Sans" w:hAnsi="PT Sans"/>
          <w:color w:val="002060"/>
        </w:rPr>
        <w:t xml:space="preserve">following (determined by their personal interest, ability to investigate the incident, and </w:t>
      </w:r>
    </w:p>
    <w:p w14:paraId="77BC332B" w14:textId="6CCD5F07" w:rsidR="00A57684" w:rsidRPr="00997C31" w:rsidRDefault="00A57684" w:rsidP="00A57684">
      <w:pPr>
        <w:tabs>
          <w:tab w:val="left" w:pos="1106"/>
        </w:tabs>
        <w:rPr>
          <w:rFonts w:ascii="PT Sans" w:hAnsi="PT Sans"/>
          <w:color w:val="002060"/>
        </w:rPr>
      </w:pPr>
      <w:r w:rsidRPr="00997C31">
        <w:rPr>
          <w:rFonts w:ascii="PT Sans" w:hAnsi="PT Sans"/>
          <w:color w:val="002060"/>
        </w:rPr>
        <w:t>their available capacity to undertake an investigation</w:t>
      </w:r>
      <w:r w:rsidR="00CF4953" w:rsidRPr="00997C31">
        <w:rPr>
          <w:rFonts w:ascii="PT Sans" w:hAnsi="PT Sans"/>
          <w:color w:val="002060"/>
        </w:rPr>
        <w:t>):</w:t>
      </w:r>
    </w:p>
    <w:p w14:paraId="1DC393DE" w14:textId="730C7D18" w:rsidR="00CF4953" w:rsidRPr="00997C31" w:rsidRDefault="00CF4953" w:rsidP="00A57684">
      <w:pPr>
        <w:tabs>
          <w:tab w:val="left" w:pos="1106"/>
        </w:tabs>
        <w:rPr>
          <w:rFonts w:ascii="PT Sans" w:hAnsi="PT Sans"/>
          <w:color w:val="002060"/>
        </w:rPr>
      </w:pPr>
    </w:p>
    <w:p w14:paraId="4127EC91" w14:textId="33AB516A" w:rsidR="00CF4953" w:rsidRPr="00997C31" w:rsidRDefault="00CF4953" w:rsidP="00A57684">
      <w:pPr>
        <w:tabs>
          <w:tab w:val="left" w:pos="1106"/>
        </w:tabs>
        <w:rPr>
          <w:rFonts w:ascii="PT Sans" w:hAnsi="PT Sans"/>
          <w:color w:val="002060"/>
        </w:rPr>
      </w:pPr>
    </w:p>
    <w:p w14:paraId="4E5F2813" w14:textId="33912F34" w:rsidR="00CF4953" w:rsidRPr="00997C31" w:rsidRDefault="00CF4953" w:rsidP="00A57684">
      <w:pPr>
        <w:tabs>
          <w:tab w:val="left" w:pos="1106"/>
        </w:tabs>
        <w:rPr>
          <w:rFonts w:ascii="PT Sans" w:hAnsi="PT Sans"/>
          <w:color w:val="002060"/>
        </w:rPr>
      </w:pPr>
    </w:p>
    <w:p w14:paraId="63CCB09C" w14:textId="3EA03EE4" w:rsidR="00CF4953" w:rsidRPr="00997C31" w:rsidRDefault="00CF4953" w:rsidP="00A57684">
      <w:pPr>
        <w:tabs>
          <w:tab w:val="left" w:pos="1106"/>
        </w:tabs>
        <w:rPr>
          <w:rFonts w:ascii="PT Sans" w:hAnsi="PT Sans"/>
          <w:color w:val="002060"/>
        </w:rPr>
      </w:pPr>
    </w:p>
    <w:p w14:paraId="24999216" w14:textId="328626FE" w:rsidR="00CF4953" w:rsidRPr="00997C31" w:rsidRDefault="00CF4953" w:rsidP="00A57684">
      <w:pPr>
        <w:tabs>
          <w:tab w:val="left" w:pos="1106"/>
        </w:tabs>
        <w:rPr>
          <w:rFonts w:ascii="PT Sans" w:hAnsi="PT Sans"/>
          <w:color w:val="002060"/>
        </w:rPr>
      </w:pPr>
    </w:p>
    <w:p w14:paraId="5F929F4F" w14:textId="16F68D04" w:rsidR="00CF4953" w:rsidRPr="00997C31" w:rsidRDefault="00CF4953" w:rsidP="00A57684">
      <w:pPr>
        <w:tabs>
          <w:tab w:val="left" w:pos="1106"/>
        </w:tabs>
        <w:rPr>
          <w:rFonts w:ascii="PT Sans" w:hAnsi="PT Sans"/>
          <w:color w:val="002060"/>
        </w:rPr>
      </w:pPr>
    </w:p>
    <w:p w14:paraId="3C45AF62"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Managing Director</w:t>
      </w:r>
    </w:p>
    <w:p w14:paraId="58661CD0" w14:textId="781797AB" w:rsidR="00CF4953" w:rsidRPr="00997C31" w:rsidRDefault="00CF4953" w:rsidP="00CF4953">
      <w:pPr>
        <w:tabs>
          <w:tab w:val="left" w:pos="1106"/>
        </w:tabs>
        <w:rPr>
          <w:rFonts w:ascii="PT Sans" w:hAnsi="PT Sans"/>
          <w:color w:val="002060"/>
        </w:rPr>
      </w:pPr>
      <w:r w:rsidRPr="00997C31">
        <w:rPr>
          <w:rFonts w:ascii="PT Sans" w:hAnsi="PT Sans"/>
          <w:color w:val="002060"/>
        </w:rPr>
        <w:t xml:space="preserve">• </w:t>
      </w:r>
      <w:r w:rsidRPr="00997C31">
        <w:rPr>
          <w:rFonts w:ascii="PT Sans" w:hAnsi="PT Sans"/>
          <w:color w:val="002060"/>
        </w:rPr>
        <w:t xml:space="preserve">Head of EPA </w:t>
      </w:r>
    </w:p>
    <w:p w14:paraId="606C4C13"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EPA Manager</w:t>
      </w:r>
    </w:p>
    <w:p w14:paraId="35AF600D" w14:textId="3C22690B" w:rsidR="00CF4953" w:rsidRPr="00997C31" w:rsidRDefault="00CF4953" w:rsidP="00CF4953">
      <w:pPr>
        <w:tabs>
          <w:tab w:val="left" w:pos="1106"/>
        </w:tabs>
        <w:rPr>
          <w:rFonts w:ascii="PT Sans" w:hAnsi="PT Sans"/>
          <w:color w:val="002060"/>
        </w:rPr>
      </w:pPr>
      <w:r w:rsidRPr="00997C31">
        <w:rPr>
          <w:rFonts w:ascii="PT Sans" w:hAnsi="PT Sans"/>
          <w:color w:val="002060"/>
        </w:rPr>
        <w:t xml:space="preserve">• Quality Assurance Manager </w:t>
      </w:r>
    </w:p>
    <w:p w14:paraId="0F249075" w14:textId="77777777" w:rsidR="00CF4953" w:rsidRPr="00997C31" w:rsidRDefault="00CF4953" w:rsidP="00CF4953">
      <w:pPr>
        <w:tabs>
          <w:tab w:val="left" w:pos="1106"/>
        </w:tabs>
        <w:rPr>
          <w:rFonts w:ascii="PT Sans" w:hAnsi="PT Sans"/>
          <w:color w:val="002060"/>
        </w:rPr>
      </w:pPr>
    </w:p>
    <w:p w14:paraId="2404A2D3" w14:textId="1DDB8031" w:rsidR="00CF4953" w:rsidRPr="00997C31" w:rsidRDefault="00CF4953" w:rsidP="00CF4953">
      <w:pPr>
        <w:tabs>
          <w:tab w:val="left" w:pos="1106"/>
        </w:tabs>
        <w:rPr>
          <w:rFonts w:ascii="PT Sans" w:hAnsi="PT Sans"/>
          <w:color w:val="002060"/>
        </w:rPr>
      </w:pPr>
      <w:r w:rsidRPr="00997C31">
        <w:rPr>
          <w:rFonts w:ascii="PT Sans" w:hAnsi="PT Sans"/>
          <w:color w:val="002060"/>
        </w:rPr>
        <w:t>In serious cases, and where appropriate, the matter may be escalated to the EPA Sub</w:t>
      </w:r>
      <w:r w:rsidRPr="00997C31">
        <w:rPr>
          <w:rFonts w:ascii="PT Sans" w:hAnsi="PT Sans"/>
          <w:color w:val="002060"/>
        </w:rPr>
        <w:t>-</w:t>
      </w:r>
      <w:r w:rsidRPr="00997C31">
        <w:rPr>
          <w:rFonts w:ascii="PT Sans" w:hAnsi="PT Sans"/>
          <w:color w:val="002060"/>
        </w:rPr>
        <w:t xml:space="preserve">committee. </w:t>
      </w:r>
    </w:p>
    <w:p w14:paraId="60E732CC"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xml:space="preserve">Any individual alleged to be involved in malpractice will be informed of the allegation </w:t>
      </w:r>
    </w:p>
    <w:p w14:paraId="20949427"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xml:space="preserve">that has been made and the evidence that supports that allegation. The individual will </w:t>
      </w:r>
    </w:p>
    <w:p w14:paraId="7F04600D"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xml:space="preserve">be given the opportunity to submit a written statement, and will be informed of the </w:t>
      </w:r>
    </w:p>
    <w:p w14:paraId="65E5C24A" w14:textId="08C69A98" w:rsidR="00CF4953" w:rsidRPr="00997C31" w:rsidRDefault="00CF4953" w:rsidP="00CF4953">
      <w:pPr>
        <w:tabs>
          <w:tab w:val="left" w:pos="1106"/>
        </w:tabs>
        <w:rPr>
          <w:rFonts w:ascii="PT Sans" w:hAnsi="PT Sans"/>
          <w:color w:val="002060"/>
        </w:rPr>
      </w:pPr>
      <w:r w:rsidRPr="00997C31">
        <w:rPr>
          <w:rFonts w:ascii="PT Sans" w:hAnsi="PT Sans"/>
          <w:color w:val="002060"/>
        </w:rPr>
        <w:t>investigation process, and the consequences should the allegation be proven.</w:t>
      </w:r>
    </w:p>
    <w:p w14:paraId="462574A3" w14:textId="25F86CA1" w:rsidR="00CF4953" w:rsidRPr="00997C31" w:rsidRDefault="00CF4953" w:rsidP="00CF4953">
      <w:pPr>
        <w:tabs>
          <w:tab w:val="left" w:pos="1106"/>
        </w:tabs>
        <w:rPr>
          <w:rFonts w:ascii="PT Sans" w:hAnsi="PT Sans"/>
          <w:color w:val="002060"/>
        </w:rPr>
      </w:pPr>
    </w:p>
    <w:p w14:paraId="466C270B" w14:textId="77777777" w:rsidR="00CF4953" w:rsidRPr="00997C31" w:rsidRDefault="00CF4953" w:rsidP="00CF4953">
      <w:pPr>
        <w:tabs>
          <w:tab w:val="left" w:pos="1106"/>
        </w:tabs>
        <w:rPr>
          <w:rFonts w:ascii="PT Sans" w:hAnsi="PT Sans"/>
          <w:color w:val="002060"/>
        </w:rPr>
      </w:pPr>
    </w:p>
    <w:p w14:paraId="3A5B7C8E"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The investigation may include (but is not limited to) the following:</w:t>
      </w:r>
    </w:p>
    <w:p w14:paraId="62C62E19"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xml:space="preserve">• Requests for written statements </w:t>
      </w:r>
    </w:p>
    <w:p w14:paraId="67E35F1A"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Interviews (phone, video call or face to face)</w:t>
      </w:r>
    </w:p>
    <w:p w14:paraId="18C46979" w14:textId="3E22A092" w:rsidR="00CF4953" w:rsidRPr="00997C31" w:rsidRDefault="00CF4953" w:rsidP="00CF4953">
      <w:pPr>
        <w:tabs>
          <w:tab w:val="left" w:pos="1106"/>
        </w:tabs>
        <w:rPr>
          <w:rFonts w:ascii="PT Sans" w:hAnsi="PT Sans"/>
          <w:color w:val="002060"/>
        </w:rPr>
      </w:pPr>
      <w:r w:rsidRPr="00997C31">
        <w:rPr>
          <w:rFonts w:ascii="PT Sans" w:hAnsi="PT Sans"/>
          <w:color w:val="002060"/>
        </w:rPr>
        <w:t>• Requests for additional paperwork, information and data</w:t>
      </w:r>
    </w:p>
    <w:p w14:paraId="5176D722" w14:textId="572801E0" w:rsidR="00CF4953" w:rsidRPr="00997C31" w:rsidRDefault="00CF4953" w:rsidP="00CF4953">
      <w:pPr>
        <w:tabs>
          <w:tab w:val="left" w:pos="1106"/>
        </w:tabs>
        <w:rPr>
          <w:rFonts w:ascii="PT Sans" w:hAnsi="PT Sans"/>
          <w:color w:val="002060"/>
        </w:rPr>
      </w:pPr>
    </w:p>
    <w:p w14:paraId="34DCD600" w14:textId="77777777" w:rsidR="00CF4953" w:rsidRPr="00997C31" w:rsidRDefault="00CF4953" w:rsidP="00CF4953">
      <w:pPr>
        <w:tabs>
          <w:tab w:val="left" w:pos="1106"/>
        </w:tabs>
        <w:rPr>
          <w:rFonts w:ascii="PT Sans" w:hAnsi="PT Sans"/>
          <w:color w:val="002060"/>
        </w:rPr>
      </w:pPr>
    </w:p>
    <w:p w14:paraId="420F188E"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xml:space="preserve">The investigation will: </w:t>
      </w:r>
    </w:p>
    <w:p w14:paraId="582DD202"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Establish the facts and cause(s) of the situation</w:t>
      </w:r>
    </w:p>
    <w:p w14:paraId="70DE6912"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xml:space="preserve">• Obtain evidence </w:t>
      </w:r>
    </w:p>
    <w:p w14:paraId="1F71C948"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xml:space="preserve">• Determine the scale of the alleged maladministration/malpractice and who was </w:t>
      </w:r>
    </w:p>
    <w:p w14:paraId="6B439ECD"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xml:space="preserve">involved </w:t>
      </w:r>
    </w:p>
    <w:p w14:paraId="1C3021E6"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Determine what sanctions, if any, needs to be applied</w:t>
      </w:r>
    </w:p>
    <w:p w14:paraId="7D913F1B"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xml:space="preserve">• Decide what action is required (if any) to reduce the risk of recurrence now and </w:t>
      </w:r>
    </w:p>
    <w:p w14:paraId="482EE4BF"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xml:space="preserve">in the future </w:t>
      </w:r>
    </w:p>
    <w:p w14:paraId="4A0A49A1"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xml:space="preserve">• Decide what action is required (if any) to protect the integrity of End-point </w:t>
      </w:r>
    </w:p>
    <w:p w14:paraId="07B781F4"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Assessment</w:t>
      </w:r>
    </w:p>
    <w:p w14:paraId="260126AA"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Identify patterns and trends</w:t>
      </w:r>
    </w:p>
    <w:p w14:paraId="0B8C9AD6" w14:textId="15350401" w:rsidR="00CF4953" w:rsidRPr="00997C31" w:rsidRDefault="00CF4953" w:rsidP="00CF4953">
      <w:pPr>
        <w:tabs>
          <w:tab w:val="left" w:pos="1106"/>
        </w:tabs>
        <w:rPr>
          <w:rFonts w:ascii="PT Sans" w:hAnsi="PT Sans"/>
          <w:color w:val="002060"/>
        </w:rPr>
      </w:pPr>
      <w:r w:rsidRPr="00997C31">
        <w:rPr>
          <w:rFonts w:ascii="PT Sans" w:hAnsi="PT Sans"/>
          <w:color w:val="002060"/>
        </w:rPr>
        <w:t>• Identify if changes are needed to this policy</w:t>
      </w:r>
    </w:p>
    <w:p w14:paraId="665AA1D1" w14:textId="170A9FDC" w:rsidR="00A57684" w:rsidRPr="00997C31" w:rsidRDefault="00A57684" w:rsidP="00A57684">
      <w:pPr>
        <w:tabs>
          <w:tab w:val="left" w:pos="1106"/>
        </w:tabs>
        <w:rPr>
          <w:rFonts w:ascii="PT Sans" w:hAnsi="PT Sans"/>
          <w:color w:val="002060"/>
        </w:rPr>
      </w:pPr>
    </w:p>
    <w:p w14:paraId="0DA376F1" w14:textId="5316C1FC" w:rsidR="00CF4953" w:rsidRPr="00997C31" w:rsidRDefault="00CF4953" w:rsidP="00A57684">
      <w:pPr>
        <w:tabs>
          <w:tab w:val="left" w:pos="1106"/>
        </w:tabs>
        <w:rPr>
          <w:rFonts w:ascii="PT Sans" w:hAnsi="PT Sans"/>
          <w:color w:val="002060"/>
        </w:rPr>
      </w:pPr>
    </w:p>
    <w:p w14:paraId="2B1CB07F" w14:textId="06ABCAB6" w:rsidR="00CF4953" w:rsidRPr="00997C31" w:rsidRDefault="00CF4953" w:rsidP="00A57684">
      <w:pPr>
        <w:tabs>
          <w:tab w:val="left" w:pos="1106"/>
        </w:tabs>
        <w:rPr>
          <w:rFonts w:ascii="PT Sans" w:hAnsi="PT Sans"/>
          <w:color w:val="002060"/>
        </w:rPr>
      </w:pPr>
    </w:p>
    <w:p w14:paraId="078C620A" w14:textId="2F99DCC5" w:rsidR="00CF4953" w:rsidRPr="00997C31" w:rsidRDefault="00CF4953" w:rsidP="00A57684">
      <w:pPr>
        <w:tabs>
          <w:tab w:val="left" w:pos="1106"/>
        </w:tabs>
        <w:rPr>
          <w:rFonts w:ascii="PT Sans" w:hAnsi="PT Sans"/>
          <w:color w:val="002060"/>
        </w:rPr>
      </w:pPr>
    </w:p>
    <w:p w14:paraId="3CB741D1" w14:textId="5D64B701" w:rsidR="00CF4953" w:rsidRPr="00997C31" w:rsidRDefault="00CF4953" w:rsidP="00A57684">
      <w:pPr>
        <w:tabs>
          <w:tab w:val="left" w:pos="1106"/>
        </w:tabs>
        <w:rPr>
          <w:rFonts w:ascii="PT Sans" w:hAnsi="PT Sans"/>
          <w:color w:val="002060"/>
        </w:rPr>
      </w:pPr>
    </w:p>
    <w:p w14:paraId="7BCD9786" w14:textId="193ADAAE" w:rsidR="00CF4953" w:rsidRPr="00997C31" w:rsidRDefault="00CF4953" w:rsidP="00A57684">
      <w:pPr>
        <w:tabs>
          <w:tab w:val="left" w:pos="1106"/>
        </w:tabs>
        <w:rPr>
          <w:rFonts w:ascii="PT Sans" w:hAnsi="PT Sans"/>
          <w:color w:val="002060"/>
        </w:rPr>
      </w:pPr>
    </w:p>
    <w:p w14:paraId="01E40760" w14:textId="23FBB043" w:rsidR="00CF4953" w:rsidRPr="00997C31" w:rsidRDefault="00CF4953" w:rsidP="00A57684">
      <w:pPr>
        <w:tabs>
          <w:tab w:val="left" w:pos="1106"/>
        </w:tabs>
        <w:rPr>
          <w:rFonts w:ascii="PT Sans" w:hAnsi="PT Sans"/>
          <w:color w:val="002060"/>
        </w:rPr>
      </w:pPr>
    </w:p>
    <w:p w14:paraId="19DCF870"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xml:space="preserve">If an apprentice or member of staff has left RTITB, we may still attempt to contact </w:t>
      </w:r>
    </w:p>
    <w:p w14:paraId="4D33AA7E"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xml:space="preserve">them to gain a statement so that we can make a fair decision based on all evidence </w:t>
      </w:r>
    </w:p>
    <w:p w14:paraId="52207A64" w14:textId="66195B56" w:rsidR="00CF4953" w:rsidRPr="00997C31" w:rsidRDefault="00CF4953" w:rsidP="00CF4953">
      <w:pPr>
        <w:tabs>
          <w:tab w:val="left" w:pos="1106"/>
        </w:tabs>
        <w:rPr>
          <w:rFonts w:ascii="PT Sans" w:hAnsi="PT Sans"/>
          <w:color w:val="002060"/>
        </w:rPr>
      </w:pPr>
      <w:r w:rsidRPr="00997C31">
        <w:rPr>
          <w:rFonts w:ascii="PT Sans" w:hAnsi="PT Sans"/>
          <w:color w:val="002060"/>
        </w:rPr>
        <w:t>available to us.</w:t>
      </w:r>
    </w:p>
    <w:p w14:paraId="75D1DC6A" w14:textId="0F01B71C" w:rsidR="00CF4953" w:rsidRPr="00997C31" w:rsidRDefault="00CF4953" w:rsidP="00CF4953">
      <w:pPr>
        <w:tabs>
          <w:tab w:val="left" w:pos="1106"/>
        </w:tabs>
        <w:rPr>
          <w:rFonts w:ascii="PT Sans" w:hAnsi="PT Sans"/>
          <w:color w:val="002060"/>
        </w:rPr>
      </w:pPr>
    </w:p>
    <w:p w14:paraId="4FDA7687" w14:textId="77777777" w:rsidR="00CF4953" w:rsidRPr="00997C31" w:rsidRDefault="00CF4953" w:rsidP="00CF4953">
      <w:pPr>
        <w:tabs>
          <w:tab w:val="left" w:pos="1106"/>
        </w:tabs>
        <w:rPr>
          <w:rFonts w:ascii="PT Sans" w:hAnsi="PT Sans"/>
          <w:color w:val="002060"/>
        </w:rPr>
      </w:pPr>
    </w:p>
    <w:p w14:paraId="43042745" w14:textId="77777777" w:rsidR="00CF4953" w:rsidRPr="00997C31" w:rsidRDefault="00CF4953" w:rsidP="00CF4953">
      <w:pPr>
        <w:tabs>
          <w:tab w:val="left" w:pos="1106"/>
        </w:tabs>
        <w:rPr>
          <w:rFonts w:ascii="PT Sans" w:hAnsi="PT Sans"/>
          <w:color w:val="002060"/>
          <w:u w:val="single"/>
        </w:rPr>
      </w:pPr>
      <w:r w:rsidRPr="00997C31">
        <w:rPr>
          <w:rFonts w:ascii="PT Sans" w:hAnsi="PT Sans"/>
          <w:color w:val="002060"/>
          <w:u w:val="single"/>
        </w:rPr>
        <w:t>Investigation report and decision</w:t>
      </w:r>
    </w:p>
    <w:p w14:paraId="11634CD9"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xml:space="preserve">On conclusion of the investigation a full report will be produced. The report will </w:t>
      </w:r>
    </w:p>
    <w:p w14:paraId="2987DEF3"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xml:space="preserve">confirm if malpractice or maladministration has been proven. If it is proven, the report </w:t>
      </w:r>
    </w:p>
    <w:p w14:paraId="5C80DA01"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will also:</w:t>
      </w:r>
    </w:p>
    <w:p w14:paraId="56384E60"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xml:space="preserve">• Establish the cause and scale of the malpractice and maladministration, </w:t>
      </w:r>
    </w:p>
    <w:p w14:paraId="492395F0"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including any Adverse Effects</w:t>
      </w:r>
    </w:p>
    <w:p w14:paraId="753BE297"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xml:space="preserve">• Identify if there are, or have been any failings in RTITB policies, procedures </w:t>
      </w:r>
    </w:p>
    <w:p w14:paraId="1570A2DC"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and processes that led to the malpractice / maladministration</w:t>
      </w:r>
    </w:p>
    <w:p w14:paraId="1D2489E5"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xml:space="preserve">• Recommend any remedial action to preserve the integrity of an assessment, </w:t>
      </w:r>
    </w:p>
    <w:p w14:paraId="1DCAE3F8"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xml:space="preserve">reduce the risk to current apprentices </w:t>
      </w:r>
    </w:p>
    <w:p w14:paraId="0B986967"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xml:space="preserve">• Identify how to mitigate against the risk of the same incident occurring in </w:t>
      </w:r>
    </w:p>
    <w:p w14:paraId="711052C1"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xml:space="preserve">future </w:t>
      </w:r>
    </w:p>
    <w:p w14:paraId="1A43BB1D"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xml:space="preserve">• Recommend the sanctions to be applied to any individual proven to have been </w:t>
      </w:r>
    </w:p>
    <w:p w14:paraId="336E0AE6" w14:textId="0B01EC38" w:rsidR="00CF4953" w:rsidRPr="00997C31" w:rsidRDefault="00CF4953" w:rsidP="00CF4953">
      <w:pPr>
        <w:tabs>
          <w:tab w:val="left" w:pos="1106"/>
        </w:tabs>
        <w:rPr>
          <w:rFonts w:ascii="PT Sans" w:hAnsi="PT Sans"/>
          <w:color w:val="002060"/>
        </w:rPr>
      </w:pPr>
      <w:r w:rsidRPr="00997C31">
        <w:rPr>
          <w:rFonts w:ascii="PT Sans" w:hAnsi="PT Sans"/>
          <w:color w:val="002060"/>
        </w:rPr>
        <w:t>involved in malpractice or maladministration.</w:t>
      </w:r>
    </w:p>
    <w:p w14:paraId="63CFC548" w14:textId="34D04A0D" w:rsidR="00CF4953" w:rsidRPr="00997C31" w:rsidRDefault="00CF4953" w:rsidP="00CF4953">
      <w:pPr>
        <w:tabs>
          <w:tab w:val="left" w:pos="1106"/>
        </w:tabs>
        <w:rPr>
          <w:rFonts w:ascii="PT Sans" w:hAnsi="PT Sans"/>
          <w:color w:val="002060"/>
        </w:rPr>
      </w:pPr>
    </w:p>
    <w:p w14:paraId="35B5A7F8" w14:textId="77777777" w:rsidR="00CF4953" w:rsidRPr="00997C31" w:rsidRDefault="00CF4953" w:rsidP="00CF4953">
      <w:pPr>
        <w:tabs>
          <w:tab w:val="left" w:pos="1106"/>
        </w:tabs>
        <w:rPr>
          <w:rFonts w:ascii="PT Sans" w:hAnsi="PT Sans"/>
          <w:color w:val="002060"/>
        </w:rPr>
      </w:pPr>
    </w:p>
    <w:p w14:paraId="1FA4D859"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xml:space="preserve">The individual subject to the allegation and investigation will be informed in writing </w:t>
      </w:r>
    </w:p>
    <w:p w14:paraId="120C8A0E"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xml:space="preserve">within 10 days of the decision. The letter will: </w:t>
      </w:r>
    </w:p>
    <w:p w14:paraId="0618E5A6"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xml:space="preserve">• outline the findings of the investigation and the action / sanctions we intend </w:t>
      </w:r>
    </w:p>
    <w:p w14:paraId="042ECB61"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xml:space="preserve">to take, if any. These will be in line with our </w:t>
      </w:r>
      <w:r w:rsidRPr="00997C31">
        <w:rPr>
          <w:rFonts w:ascii="PT Sans" w:hAnsi="PT Sans"/>
          <w:b/>
          <w:bCs/>
          <w:i/>
          <w:iCs/>
          <w:color w:val="002060"/>
          <w:u w:val="single"/>
        </w:rPr>
        <w:t>Sanctions Policy</w:t>
      </w:r>
      <w:r w:rsidRPr="00997C31">
        <w:rPr>
          <w:rFonts w:ascii="PT Sans" w:hAnsi="PT Sans"/>
          <w:color w:val="002060"/>
        </w:rPr>
        <w:t xml:space="preserve">. </w:t>
      </w:r>
    </w:p>
    <w:p w14:paraId="123CF2F3"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xml:space="preserve">• include their right to appeal and details of our </w:t>
      </w:r>
      <w:r w:rsidRPr="00997C31">
        <w:rPr>
          <w:rFonts w:ascii="PT Sans" w:hAnsi="PT Sans"/>
          <w:b/>
          <w:bCs/>
          <w:i/>
          <w:iCs/>
          <w:color w:val="002060"/>
          <w:u w:val="single"/>
        </w:rPr>
        <w:t>EPA Appeals process</w:t>
      </w:r>
      <w:r w:rsidRPr="00997C31">
        <w:rPr>
          <w:rFonts w:ascii="PT Sans" w:hAnsi="PT Sans"/>
          <w:color w:val="002060"/>
        </w:rPr>
        <w:t xml:space="preserve">; available </w:t>
      </w:r>
    </w:p>
    <w:p w14:paraId="47411C49" w14:textId="604A0F7D" w:rsidR="00CF4953" w:rsidRPr="00997C31" w:rsidRDefault="00CF4953" w:rsidP="00CF4953">
      <w:pPr>
        <w:tabs>
          <w:tab w:val="left" w:pos="1106"/>
        </w:tabs>
        <w:rPr>
          <w:rFonts w:ascii="PT Sans" w:hAnsi="PT Sans"/>
          <w:color w:val="002060"/>
        </w:rPr>
      </w:pPr>
      <w:r w:rsidRPr="00997C31">
        <w:rPr>
          <w:rFonts w:ascii="PT Sans" w:hAnsi="PT Sans"/>
          <w:color w:val="002060"/>
        </w:rPr>
        <w:t xml:space="preserve">at </w:t>
      </w:r>
      <w:hyperlink r:id="rId7" w:history="1">
        <w:r w:rsidRPr="00997C31">
          <w:rPr>
            <w:rStyle w:val="Hyperlink"/>
            <w:rFonts w:ascii="PT Sans" w:hAnsi="PT Sans"/>
            <w:color w:val="002060"/>
          </w:rPr>
          <w:t>www.rtitb.com/epa-forms</w:t>
        </w:r>
      </w:hyperlink>
      <w:r w:rsidRPr="00997C31">
        <w:rPr>
          <w:rFonts w:ascii="PT Sans" w:hAnsi="PT Sans"/>
          <w:color w:val="002060"/>
        </w:rPr>
        <w:t xml:space="preserve">. </w:t>
      </w:r>
    </w:p>
    <w:p w14:paraId="4896858F" w14:textId="14410B52" w:rsidR="00CF4953" w:rsidRPr="00997C31" w:rsidRDefault="00CF4953" w:rsidP="00CF4953">
      <w:pPr>
        <w:tabs>
          <w:tab w:val="left" w:pos="1106"/>
        </w:tabs>
        <w:rPr>
          <w:rFonts w:ascii="PT Sans" w:hAnsi="PT Sans"/>
          <w:color w:val="002060"/>
        </w:rPr>
      </w:pPr>
    </w:p>
    <w:p w14:paraId="1E5BFD9E" w14:textId="77777777" w:rsidR="00CF4953" w:rsidRPr="00997C31" w:rsidRDefault="00CF4953" w:rsidP="00CF4953">
      <w:pPr>
        <w:tabs>
          <w:tab w:val="left" w:pos="1106"/>
        </w:tabs>
        <w:rPr>
          <w:rFonts w:ascii="PT Sans" w:hAnsi="PT Sans"/>
          <w:color w:val="002060"/>
        </w:rPr>
      </w:pPr>
    </w:p>
    <w:p w14:paraId="27E6E55A" w14:textId="77777777" w:rsidR="00CF4953" w:rsidRPr="00997C31" w:rsidRDefault="00CF4953" w:rsidP="00CF4953">
      <w:pPr>
        <w:tabs>
          <w:tab w:val="left" w:pos="1106"/>
        </w:tabs>
        <w:rPr>
          <w:rFonts w:ascii="PT Sans" w:hAnsi="PT Sans"/>
          <w:color w:val="002060"/>
          <w:u w:val="single"/>
        </w:rPr>
      </w:pPr>
      <w:r w:rsidRPr="00997C31">
        <w:rPr>
          <w:rFonts w:ascii="PT Sans" w:hAnsi="PT Sans"/>
          <w:color w:val="002060"/>
          <w:u w:val="single"/>
        </w:rPr>
        <w:t>Actions and Sanctions following an investigation</w:t>
      </w:r>
    </w:p>
    <w:p w14:paraId="5FF97673"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xml:space="preserve">If the investigation confirms that malpractice or maladministration has taken place </w:t>
      </w:r>
    </w:p>
    <w:p w14:paraId="004201EF"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xml:space="preserve">there are a range of potential actions that could be taken. In deciding on actions </w:t>
      </w:r>
    </w:p>
    <w:p w14:paraId="7F50CD5E"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 xml:space="preserve">following an investigation, we would take the following into account to determine </w:t>
      </w:r>
    </w:p>
    <w:p w14:paraId="59E37B0C" w14:textId="77777777" w:rsidR="00CF4953" w:rsidRPr="00997C31" w:rsidRDefault="00CF4953" w:rsidP="00CF4953">
      <w:pPr>
        <w:tabs>
          <w:tab w:val="left" w:pos="1106"/>
        </w:tabs>
        <w:rPr>
          <w:rFonts w:ascii="PT Sans" w:hAnsi="PT Sans"/>
          <w:color w:val="002060"/>
        </w:rPr>
      </w:pPr>
      <w:r w:rsidRPr="00997C31">
        <w:rPr>
          <w:rFonts w:ascii="PT Sans" w:hAnsi="PT Sans"/>
          <w:color w:val="002060"/>
        </w:rPr>
        <w:t>the level of risk before deciding on the consequences for those involved:</w:t>
      </w:r>
    </w:p>
    <w:p w14:paraId="09A5D1A3" w14:textId="7B930D04" w:rsidR="00CF4953" w:rsidRPr="00997C31" w:rsidRDefault="00CF4953" w:rsidP="00CF4953">
      <w:pPr>
        <w:tabs>
          <w:tab w:val="left" w:pos="1106"/>
        </w:tabs>
        <w:rPr>
          <w:rFonts w:ascii="PT Sans" w:hAnsi="PT Sans"/>
          <w:color w:val="002060"/>
        </w:rPr>
      </w:pPr>
      <w:r w:rsidRPr="00997C31">
        <w:rPr>
          <w:rFonts w:ascii="PT Sans" w:hAnsi="PT Sans"/>
          <w:color w:val="002060"/>
        </w:rPr>
        <w:t>• Risk to the integrity of the EPA assessmen</w:t>
      </w:r>
      <w:r w:rsidRPr="00997C31">
        <w:rPr>
          <w:rFonts w:ascii="PT Sans" w:hAnsi="PT Sans"/>
          <w:color w:val="002060"/>
        </w:rPr>
        <w:t>t</w:t>
      </w:r>
    </w:p>
    <w:p w14:paraId="5367416C" w14:textId="3B45B210" w:rsidR="00C40138" w:rsidRPr="00997C31" w:rsidRDefault="00C40138" w:rsidP="00CF4953">
      <w:pPr>
        <w:tabs>
          <w:tab w:val="left" w:pos="1106"/>
        </w:tabs>
        <w:rPr>
          <w:rFonts w:ascii="PT Sans" w:hAnsi="PT Sans"/>
          <w:color w:val="002060"/>
        </w:rPr>
      </w:pPr>
    </w:p>
    <w:p w14:paraId="7BCCE3E1" w14:textId="7E4F274B" w:rsidR="00C40138" w:rsidRPr="00997C31" w:rsidRDefault="00C40138" w:rsidP="00CF4953">
      <w:pPr>
        <w:tabs>
          <w:tab w:val="left" w:pos="1106"/>
        </w:tabs>
        <w:rPr>
          <w:rFonts w:ascii="PT Sans" w:hAnsi="PT Sans"/>
          <w:color w:val="002060"/>
        </w:rPr>
      </w:pPr>
    </w:p>
    <w:p w14:paraId="478D850A" w14:textId="303B1BAA" w:rsidR="00C40138" w:rsidRPr="00997C31" w:rsidRDefault="00C40138" w:rsidP="00997C31">
      <w:pPr>
        <w:tabs>
          <w:tab w:val="left" w:pos="1106"/>
        </w:tabs>
        <w:rPr>
          <w:rFonts w:ascii="PT Sans" w:hAnsi="PT Sans"/>
          <w:color w:val="002060"/>
        </w:rPr>
      </w:pPr>
    </w:p>
    <w:p w14:paraId="3D1FE53C" w14:textId="77777777" w:rsidR="00C40138" w:rsidRPr="00997C31" w:rsidRDefault="00C40138" w:rsidP="00CF4953">
      <w:pPr>
        <w:tabs>
          <w:tab w:val="left" w:pos="1106"/>
        </w:tabs>
        <w:rPr>
          <w:rFonts w:ascii="PT Sans" w:hAnsi="PT Sans"/>
          <w:color w:val="002060"/>
        </w:rPr>
      </w:pPr>
    </w:p>
    <w:p w14:paraId="49EFB0B9" w14:textId="77777777" w:rsidR="00C40138" w:rsidRPr="00997C31" w:rsidRDefault="00C40138" w:rsidP="00A57684">
      <w:pPr>
        <w:tabs>
          <w:tab w:val="left" w:pos="1106"/>
        </w:tabs>
        <w:rPr>
          <w:rFonts w:ascii="PT Sans" w:hAnsi="PT Sans"/>
          <w:color w:val="002060"/>
        </w:rPr>
      </w:pPr>
      <w:r w:rsidRPr="00997C31">
        <w:rPr>
          <w:rFonts w:ascii="PT Sans" w:hAnsi="PT Sans"/>
          <w:color w:val="002060"/>
        </w:rPr>
        <w:t xml:space="preserve">• Adverse impact on apprentices • The scope and range of those affected by the malpractice incident • Risk to the employer, training provider and others </w:t>
      </w:r>
    </w:p>
    <w:p w14:paraId="525D2268" w14:textId="77777777" w:rsidR="00C40138" w:rsidRPr="00997C31" w:rsidRDefault="00C40138" w:rsidP="00A57684">
      <w:pPr>
        <w:tabs>
          <w:tab w:val="left" w:pos="1106"/>
        </w:tabs>
        <w:rPr>
          <w:rFonts w:ascii="PT Sans" w:hAnsi="PT Sans"/>
          <w:color w:val="002060"/>
        </w:rPr>
      </w:pPr>
    </w:p>
    <w:tbl>
      <w:tblPr>
        <w:tblStyle w:val="TableGrid"/>
        <w:tblW w:w="0" w:type="auto"/>
        <w:tblLook w:val="04A0" w:firstRow="1" w:lastRow="0" w:firstColumn="1" w:lastColumn="0" w:noHBand="0" w:noVBand="1"/>
      </w:tblPr>
      <w:tblGrid>
        <w:gridCol w:w="3396"/>
        <w:gridCol w:w="3396"/>
        <w:gridCol w:w="3396"/>
      </w:tblGrid>
      <w:tr w:rsidR="00997C31" w:rsidRPr="00997C31" w14:paraId="15C6F41E" w14:textId="77777777" w:rsidTr="00997C31">
        <w:tc>
          <w:tcPr>
            <w:tcW w:w="3396" w:type="dxa"/>
            <w:shd w:val="clear" w:color="auto" w:fill="0070C0"/>
          </w:tcPr>
          <w:p w14:paraId="18095B55" w14:textId="77777777" w:rsidR="00C40138" w:rsidRPr="00997C31" w:rsidRDefault="00C40138" w:rsidP="00C40138">
            <w:pPr>
              <w:tabs>
                <w:tab w:val="left" w:pos="1106"/>
              </w:tabs>
              <w:rPr>
                <w:rFonts w:ascii="PT Sans" w:hAnsi="PT Sans"/>
                <w:color w:val="FFFFFF" w:themeColor="background1"/>
              </w:rPr>
            </w:pPr>
            <w:r w:rsidRPr="00997C31">
              <w:rPr>
                <w:rFonts w:ascii="PT Sans" w:hAnsi="PT Sans"/>
                <w:color w:val="FFFFFF" w:themeColor="background1"/>
              </w:rPr>
              <w:t xml:space="preserve">Low Risk </w:t>
            </w:r>
          </w:p>
          <w:p w14:paraId="2A5BFAF7" w14:textId="77777777" w:rsidR="00C40138" w:rsidRPr="00997C31" w:rsidRDefault="00C40138" w:rsidP="00DB722A">
            <w:pPr>
              <w:tabs>
                <w:tab w:val="left" w:pos="1106"/>
              </w:tabs>
              <w:rPr>
                <w:rFonts w:ascii="PT Sans" w:hAnsi="PT Sans"/>
                <w:color w:val="FFFFFF" w:themeColor="background1"/>
              </w:rPr>
            </w:pPr>
          </w:p>
        </w:tc>
        <w:tc>
          <w:tcPr>
            <w:tcW w:w="3396" w:type="dxa"/>
            <w:shd w:val="clear" w:color="auto" w:fill="0070C0"/>
          </w:tcPr>
          <w:p w14:paraId="25B78C35" w14:textId="6F2DAEAB" w:rsidR="00C40138" w:rsidRPr="00997C31" w:rsidRDefault="00C40138" w:rsidP="00DB722A">
            <w:pPr>
              <w:tabs>
                <w:tab w:val="left" w:pos="1106"/>
              </w:tabs>
              <w:rPr>
                <w:rFonts w:ascii="PT Sans" w:hAnsi="PT Sans"/>
                <w:color w:val="FFFFFF" w:themeColor="background1"/>
              </w:rPr>
            </w:pPr>
            <w:r w:rsidRPr="00997C31">
              <w:rPr>
                <w:rFonts w:ascii="PT Sans" w:hAnsi="PT Sans"/>
                <w:color w:val="FFFFFF" w:themeColor="background1"/>
              </w:rPr>
              <w:t>Medium Risk</w:t>
            </w:r>
          </w:p>
        </w:tc>
        <w:tc>
          <w:tcPr>
            <w:tcW w:w="3396" w:type="dxa"/>
            <w:shd w:val="clear" w:color="auto" w:fill="0070C0"/>
          </w:tcPr>
          <w:p w14:paraId="0D8A82C2" w14:textId="3FF2C6BA" w:rsidR="00C40138" w:rsidRPr="00997C31" w:rsidRDefault="00C40138" w:rsidP="00DB722A">
            <w:pPr>
              <w:tabs>
                <w:tab w:val="left" w:pos="1106"/>
              </w:tabs>
              <w:rPr>
                <w:rFonts w:ascii="PT Sans" w:hAnsi="PT Sans"/>
                <w:color w:val="FFFFFF" w:themeColor="background1"/>
              </w:rPr>
            </w:pPr>
            <w:r w:rsidRPr="00997C31">
              <w:rPr>
                <w:rFonts w:ascii="PT Sans" w:hAnsi="PT Sans"/>
                <w:color w:val="FFFFFF" w:themeColor="background1"/>
              </w:rPr>
              <w:t>High Risk</w:t>
            </w:r>
          </w:p>
        </w:tc>
      </w:tr>
      <w:tr w:rsidR="00997C31" w:rsidRPr="00997C31" w14:paraId="28A3BC2C" w14:textId="77777777" w:rsidTr="00C40138">
        <w:tc>
          <w:tcPr>
            <w:tcW w:w="3396" w:type="dxa"/>
          </w:tcPr>
          <w:p w14:paraId="10144F57" w14:textId="77777777" w:rsidR="00C40138" w:rsidRPr="00997C31" w:rsidRDefault="00C40138" w:rsidP="00DB722A">
            <w:pPr>
              <w:tabs>
                <w:tab w:val="left" w:pos="1106"/>
              </w:tabs>
              <w:rPr>
                <w:rFonts w:ascii="PT Sans" w:hAnsi="PT Sans"/>
                <w:color w:val="002060"/>
              </w:rPr>
            </w:pPr>
          </w:p>
          <w:p w14:paraId="0C594A36" w14:textId="3C0B143D" w:rsidR="00C40138" w:rsidRPr="00997C31" w:rsidRDefault="00C40138" w:rsidP="00DB722A">
            <w:pPr>
              <w:tabs>
                <w:tab w:val="left" w:pos="1106"/>
              </w:tabs>
              <w:rPr>
                <w:rFonts w:ascii="PT Sans" w:hAnsi="PT Sans"/>
                <w:color w:val="002060"/>
              </w:rPr>
            </w:pPr>
            <w:r w:rsidRPr="00997C31">
              <w:rPr>
                <w:rFonts w:ascii="PT Sans" w:hAnsi="PT Sans"/>
                <w:color w:val="002060"/>
              </w:rPr>
              <w:t xml:space="preserve">• Written warning </w:t>
            </w:r>
          </w:p>
          <w:p w14:paraId="2EBC293E" w14:textId="77777777" w:rsidR="00C40138" w:rsidRPr="00997C31" w:rsidRDefault="00C40138" w:rsidP="00DB722A">
            <w:pPr>
              <w:tabs>
                <w:tab w:val="left" w:pos="1106"/>
              </w:tabs>
              <w:rPr>
                <w:rFonts w:ascii="PT Sans" w:hAnsi="PT Sans"/>
                <w:color w:val="002060"/>
              </w:rPr>
            </w:pPr>
            <w:r w:rsidRPr="00997C31">
              <w:rPr>
                <w:rFonts w:ascii="PT Sans" w:hAnsi="PT Sans"/>
                <w:color w:val="002060"/>
              </w:rPr>
              <w:t xml:space="preserve">• Disallowing all or part of the assessment evidence </w:t>
            </w:r>
          </w:p>
          <w:p w14:paraId="6C5FBEE6" w14:textId="77777777" w:rsidR="00C40138" w:rsidRPr="00997C31" w:rsidRDefault="00C40138" w:rsidP="00DB722A">
            <w:pPr>
              <w:tabs>
                <w:tab w:val="left" w:pos="1106"/>
              </w:tabs>
              <w:rPr>
                <w:rFonts w:ascii="PT Sans" w:hAnsi="PT Sans"/>
                <w:color w:val="002060"/>
              </w:rPr>
            </w:pPr>
            <w:r w:rsidRPr="00997C31">
              <w:rPr>
                <w:rFonts w:ascii="PT Sans" w:hAnsi="PT Sans"/>
                <w:color w:val="002060"/>
              </w:rPr>
              <w:t xml:space="preserve">• Assessment decision recorded as a Fail and a resit required </w:t>
            </w:r>
          </w:p>
          <w:p w14:paraId="0B8A012D" w14:textId="72EA353E" w:rsidR="00C40138" w:rsidRPr="00997C31" w:rsidRDefault="00C40138" w:rsidP="00DB722A">
            <w:pPr>
              <w:tabs>
                <w:tab w:val="left" w:pos="1106"/>
              </w:tabs>
              <w:rPr>
                <w:rFonts w:ascii="PT Sans" w:hAnsi="PT Sans"/>
                <w:color w:val="002060"/>
              </w:rPr>
            </w:pPr>
            <w:r w:rsidRPr="00997C31">
              <w:rPr>
                <w:rFonts w:ascii="PT Sans" w:hAnsi="PT Sans"/>
                <w:color w:val="002060"/>
              </w:rPr>
              <w:t xml:space="preserve">• Set an action and training plan for improvements in practice </w:t>
            </w:r>
          </w:p>
        </w:tc>
        <w:tc>
          <w:tcPr>
            <w:tcW w:w="3396" w:type="dxa"/>
          </w:tcPr>
          <w:p w14:paraId="78D4FA91" w14:textId="77777777" w:rsidR="00C40138" w:rsidRPr="00997C31" w:rsidRDefault="00C40138" w:rsidP="00DB722A">
            <w:pPr>
              <w:tabs>
                <w:tab w:val="left" w:pos="1106"/>
              </w:tabs>
              <w:rPr>
                <w:rFonts w:ascii="PT Sans" w:hAnsi="PT Sans"/>
                <w:color w:val="002060"/>
              </w:rPr>
            </w:pPr>
          </w:p>
          <w:p w14:paraId="3D162962" w14:textId="77777777" w:rsidR="00C40138" w:rsidRPr="00997C31" w:rsidRDefault="00C40138" w:rsidP="00DB722A">
            <w:pPr>
              <w:tabs>
                <w:tab w:val="left" w:pos="1106"/>
              </w:tabs>
              <w:rPr>
                <w:rFonts w:ascii="PT Sans" w:hAnsi="PT Sans"/>
                <w:color w:val="002060"/>
              </w:rPr>
            </w:pPr>
            <w:r w:rsidRPr="00997C31">
              <w:rPr>
                <w:rFonts w:ascii="PT Sans" w:hAnsi="PT Sans"/>
                <w:color w:val="002060"/>
              </w:rPr>
              <w:t>• Suspension of the assessor from any involvement in the delivery of EPA</w:t>
            </w:r>
          </w:p>
          <w:p w14:paraId="74BDCF9B" w14:textId="77777777" w:rsidR="00C40138" w:rsidRPr="00997C31" w:rsidRDefault="00C40138" w:rsidP="00DB722A">
            <w:pPr>
              <w:tabs>
                <w:tab w:val="left" w:pos="1106"/>
              </w:tabs>
              <w:rPr>
                <w:rFonts w:ascii="PT Sans" w:hAnsi="PT Sans"/>
                <w:color w:val="002060"/>
              </w:rPr>
            </w:pPr>
          </w:p>
          <w:p w14:paraId="485BD69E" w14:textId="163E7291" w:rsidR="00C40138" w:rsidRPr="00997C31" w:rsidRDefault="00C40138" w:rsidP="00DB722A">
            <w:pPr>
              <w:tabs>
                <w:tab w:val="left" w:pos="1106"/>
              </w:tabs>
              <w:rPr>
                <w:rFonts w:ascii="PT Sans" w:hAnsi="PT Sans"/>
                <w:color w:val="002060"/>
              </w:rPr>
            </w:pPr>
            <w:r w:rsidRPr="00997C31">
              <w:rPr>
                <w:rFonts w:ascii="PT Sans" w:hAnsi="PT Sans"/>
                <w:color w:val="002060"/>
              </w:rPr>
              <w:t xml:space="preserve"> • Refusal to claim a certificate</w:t>
            </w:r>
          </w:p>
        </w:tc>
        <w:tc>
          <w:tcPr>
            <w:tcW w:w="3396" w:type="dxa"/>
          </w:tcPr>
          <w:p w14:paraId="104D9835" w14:textId="77777777" w:rsidR="00C40138" w:rsidRPr="00997C31" w:rsidRDefault="00C40138" w:rsidP="00DB722A">
            <w:pPr>
              <w:tabs>
                <w:tab w:val="left" w:pos="1106"/>
              </w:tabs>
              <w:rPr>
                <w:rFonts w:ascii="PT Sans" w:hAnsi="PT Sans"/>
                <w:color w:val="002060"/>
              </w:rPr>
            </w:pPr>
          </w:p>
          <w:p w14:paraId="7E5E9809" w14:textId="77777777" w:rsidR="00C40138" w:rsidRPr="00997C31" w:rsidRDefault="00C40138" w:rsidP="00DB722A">
            <w:pPr>
              <w:tabs>
                <w:tab w:val="left" w:pos="1106"/>
              </w:tabs>
              <w:rPr>
                <w:rFonts w:ascii="PT Sans" w:hAnsi="PT Sans"/>
                <w:color w:val="002060"/>
              </w:rPr>
            </w:pPr>
            <w:r w:rsidRPr="00997C31">
              <w:rPr>
                <w:rFonts w:ascii="PT Sans" w:hAnsi="PT Sans"/>
                <w:color w:val="002060"/>
              </w:rPr>
              <w:t xml:space="preserve">• Carry out RTITB staff disciplinary process </w:t>
            </w:r>
          </w:p>
          <w:p w14:paraId="06CF234B" w14:textId="77777777" w:rsidR="00C40138" w:rsidRPr="00997C31" w:rsidRDefault="00C40138" w:rsidP="00DB722A">
            <w:pPr>
              <w:tabs>
                <w:tab w:val="left" w:pos="1106"/>
              </w:tabs>
              <w:rPr>
                <w:rFonts w:ascii="PT Sans" w:hAnsi="PT Sans"/>
                <w:color w:val="002060"/>
              </w:rPr>
            </w:pPr>
          </w:p>
          <w:p w14:paraId="64C8C0CC" w14:textId="77777777" w:rsidR="00C40138" w:rsidRPr="00997C31" w:rsidRDefault="00C40138" w:rsidP="00DB722A">
            <w:pPr>
              <w:tabs>
                <w:tab w:val="left" w:pos="1106"/>
              </w:tabs>
              <w:rPr>
                <w:rFonts w:ascii="PT Sans" w:hAnsi="PT Sans"/>
                <w:color w:val="002060"/>
              </w:rPr>
            </w:pPr>
          </w:p>
          <w:p w14:paraId="064538E1" w14:textId="5389B3EF" w:rsidR="00C40138" w:rsidRPr="00997C31" w:rsidRDefault="00C40138" w:rsidP="00DB722A">
            <w:pPr>
              <w:tabs>
                <w:tab w:val="left" w:pos="1106"/>
              </w:tabs>
              <w:rPr>
                <w:rFonts w:ascii="PT Sans" w:hAnsi="PT Sans"/>
                <w:color w:val="002060"/>
              </w:rPr>
            </w:pPr>
            <w:r w:rsidRPr="00997C31">
              <w:rPr>
                <w:rFonts w:ascii="PT Sans" w:hAnsi="PT Sans"/>
                <w:color w:val="002060"/>
              </w:rPr>
              <w:t>• Terminate agreement to deliver EPA services</w:t>
            </w:r>
          </w:p>
        </w:tc>
      </w:tr>
    </w:tbl>
    <w:p w14:paraId="6CFEB9B7" w14:textId="77777777" w:rsidR="00C40138" w:rsidRPr="00997C31" w:rsidRDefault="00C40138" w:rsidP="00A57684">
      <w:pPr>
        <w:tabs>
          <w:tab w:val="left" w:pos="1106"/>
        </w:tabs>
        <w:rPr>
          <w:rFonts w:ascii="PT Sans" w:hAnsi="PT Sans"/>
          <w:color w:val="002060"/>
        </w:rPr>
      </w:pPr>
    </w:p>
    <w:p w14:paraId="1EFD3028" w14:textId="77777777" w:rsidR="00C40138" w:rsidRPr="00997C31" w:rsidRDefault="00C40138" w:rsidP="00A57684">
      <w:pPr>
        <w:tabs>
          <w:tab w:val="left" w:pos="1106"/>
        </w:tabs>
        <w:rPr>
          <w:rFonts w:ascii="PT Sans" w:hAnsi="PT Sans"/>
          <w:color w:val="002060"/>
        </w:rPr>
      </w:pPr>
    </w:p>
    <w:p w14:paraId="49F71E76" w14:textId="77777777" w:rsidR="00C40138" w:rsidRPr="00997C31" w:rsidRDefault="00C40138" w:rsidP="00A57684">
      <w:pPr>
        <w:tabs>
          <w:tab w:val="left" w:pos="1106"/>
        </w:tabs>
        <w:rPr>
          <w:rFonts w:ascii="PT Sans" w:hAnsi="PT Sans"/>
          <w:color w:val="002060"/>
        </w:rPr>
      </w:pPr>
    </w:p>
    <w:p w14:paraId="61C47CA2" w14:textId="77777777" w:rsidR="00C40138" w:rsidRPr="00997C31" w:rsidRDefault="00C40138" w:rsidP="00A57684">
      <w:pPr>
        <w:tabs>
          <w:tab w:val="left" w:pos="1106"/>
        </w:tabs>
        <w:rPr>
          <w:rFonts w:ascii="PT Sans" w:hAnsi="PT Sans"/>
          <w:color w:val="002060"/>
        </w:rPr>
      </w:pPr>
    </w:p>
    <w:p w14:paraId="54B06BE1" w14:textId="77777777" w:rsidR="00C40138" w:rsidRPr="00997C31" w:rsidRDefault="00C40138" w:rsidP="00A57684">
      <w:pPr>
        <w:tabs>
          <w:tab w:val="left" w:pos="1106"/>
        </w:tabs>
        <w:rPr>
          <w:rFonts w:ascii="PT Sans" w:hAnsi="PT Sans"/>
          <w:color w:val="002060"/>
        </w:rPr>
      </w:pPr>
      <w:r w:rsidRPr="00997C31">
        <w:rPr>
          <w:rFonts w:ascii="PT Sans" w:hAnsi="PT Sans"/>
          <w:color w:val="002060"/>
        </w:rPr>
        <w:t xml:space="preserve">In proven cases of malpractice / maladministration, that does not involve RTITB staff or procedures, we reserve the right to charge for any re-assessment. </w:t>
      </w:r>
    </w:p>
    <w:p w14:paraId="7B0A81E9" w14:textId="77777777" w:rsidR="00C40138" w:rsidRPr="00997C31" w:rsidRDefault="00C40138" w:rsidP="00A57684">
      <w:pPr>
        <w:tabs>
          <w:tab w:val="left" w:pos="1106"/>
        </w:tabs>
        <w:rPr>
          <w:rFonts w:ascii="PT Sans" w:hAnsi="PT Sans"/>
          <w:color w:val="002060"/>
        </w:rPr>
      </w:pPr>
    </w:p>
    <w:p w14:paraId="34D055F1" w14:textId="77777777" w:rsidR="00C40138" w:rsidRPr="00997C31" w:rsidRDefault="00C40138" w:rsidP="00A57684">
      <w:pPr>
        <w:tabs>
          <w:tab w:val="left" w:pos="1106"/>
        </w:tabs>
        <w:rPr>
          <w:rFonts w:ascii="PT Sans" w:hAnsi="PT Sans"/>
          <w:color w:val="002060"/>
        </w:rPr>
      </w:pPr>
      <w:r w:rsidRPr="00997C31">
        <w:rPr>
          <w:rFonts w:ascii="PT Sans" w:hAnsi="PT Sans"/>
          <w:color w:val="002060"/>
        </w:rPr>
        <w:t xml:space="preserve">If at any stage of the investigation, we identify errors within our assessment tools, policies, procedures, processes or paperwork, we will take immediate action to review, amend and retest our tools to ensure they remain fit for purpose. </w:t>
      </w:r>
    </w:p>
    <w:p w14:paraId="6F0646FA" w14:textId="77777777" w:rsidR="00C40138" w:rsidRPr="00997C31" w:rsidRDefault="00C40138" w:rsidP="00A57684">
      <w:pPr>
        <w:tabs>
          <w:tab w:val="left" w:pos="1106"/>
        </w:tabs>
        <w:rPr>
          <w:rFonts w:ascii="PT Sans" w:hAnsi="PT Sans"/>
          <w:color w:val="002060"/>
        </w:rPr>
      </w:pPr>
    </w:p>
    <w:p w14:paraId="7E18B1FF" w14:textId="77777777" w:rsidR="00C40138" w:rsidRPr="00997C31" w:rsidRDefault="00C40138" w:rsidP="00A57684">
      <w:pPr>
        <w:tabs>
          <w:tab w:val="left" w:pos="1106"/>
        </w:tabs>
        <w:rPr>
          <w:rFonts w:ascii="PT Sans" w:hAnsi="PT Sans"/>
          <w:color w:val="002060"/>
        </w:rPr>
      </w:pPr>
      <w:r w:rsidRPr="00997C31">
        <w:rPr>
          <w:rFonts w:ascii="PT Sans" w:hAnsi="PT Sans"/>
          <w:color w:val="002060"/>
        </w:rPr>
        <w:t xml:space="preserve">Should the allegation or investigation identify malpractice or maladministration which may impact upon another End-point Assessment Organisation, we will notify the organisation accordingly, maintaining data protection where required. </w:t>
      </w:r>
    </w:p>
    <w:p w14:paraId="5E6EE85F" w14:textId="77777777" w:rsidR="00C40138" w:rsidRPr="00997C31" w:rsidRDefault="00C40138" w:rsidP="00A57684">
      <w:pPr>
        <w:tabs>
          <w:tab w:val="left" w:pos="1106"/>
        </w:tabs>
        <w:rPr>
          <w:rFonts w:ascii="PT Sans" w:hAnsi="PT Sans"/>
          <w:color w:val="002060"/>
        </w:rPr>
      </w:pPr>
    </w:p>
    <w:p w14:paraId="183B0CBD" w14:textId="77777777" w:rsidR="00C40138" w:rsidRPr="00997C31" w:rsidRDefault="00C40138" w:rsidP="00A57684">
      <w:pPr>
        <w:tabs>
          <w:tab w:val="left" w:pos="1106"/>
        </w:tabs>
        <w:rPr>
          <w:rFonts w:ascii="PT Sans" w:hAnsi="PT Sans"/>
          <w:color w:val="002060"/>
          <w:u w:val="single"/>
        </w:rPr>
      </w:pPr>
      <w:r w:rsidRPr="00997C31">
        <w:rPr>
          <w:rFonts w:ascii="PT Sans" w:hAnsi="PT Sans"/>
          <w:color w:val="002060"/>
          <w:u w:val="single"/>
        </w:rPr>
        <w:t xml:space="preserve">Feedback &amp; Further Advice </w:t>
      </w:r>
    </w:p>
    <w:p w14:paraId="25D2DF53" w14:textId="77777777" w:rsidR="00C40138" w:rsidRPr="00997C31" w:rsidRDefault="00C40138" w:rsidP="00A57684">
      <w:pPr>
        <w:tabs>
          <w:tab w:val="left" w:pos="1106"/>
        </w:tabs>
        <w:rPr>
          <w:rFonts w:ascii="PT Sans" w:hAnsi="PT Sans"/>
          <w:color w:val="002060"/>
        </w:rPr>
      </w:pPr>
    </w:p>
    <w:p w14:paraId="69188301" w14:textId="4365C7F1" w:rsidR="00CF4953" w:rsidRPr="00997C31" w:rsidRDefault="00C40138" w:rsidP="00A57684">
      <w:pPr>
        <w:tabs>
          <w:tab w:val="left" w:pos="1106"/>
        </w:tabs>
        <w:rPr>
          <w:rFonts w:ascii="PT Sans" w:hAnsi="PT Sans"/>
          <w:color w:val="002060"/>
        </w:rPr>
      </w:pPr>
      <w:r w:rsidRPr="00997C31">
        <w:rPr>
          <w:rFonts w:ascii="PT Sans" w:hAnsi="PT Sans"/>
          <w:color w:val="002060"/>
        </w:rPr>
        <w:t>To provide feedback on this policy or for further advice and guidance please contact the Responsible Officer.</w:t>
      </w:r>
    </w:p>
    <w:p w14:paraId="32B4453D" w14:textId="48D10316" w:rsidR="00997C31" w:rsidRPr="00997C31" w:rsidRDefault="00997C31" w:rsidP="00A57684">
      <w:pPr>
        <w:tabs>
          <w:tab w:val="left" w:pos="1106"/>
        </w:tabs>
        <w:rPr>
          <w:rFonts w:ascii="PT Sans" w:hAnsi="PT Sans"/>
          <w:color w:val="002060"/>
        </w:rPr>
      </w:pPr>
    </w:p>
    <w:p w14:paraId="1570393D" w14:textId="0D508F43" w:rsidR="00997C31" w:rsidRPr="00997C31" w:rsidRDefault="00997C31" w:rsidP="00A57684">
      <w:pPr>
        <w:tabs>
          <w:tab w:val="left" w:pos="1106"/>
        </w:tabs>
        <w:rPr>
          <w:rFonts w:ascii="PT Sans" w:hAnsi="PT Sans"/>
          <w:color w:val="002060"/>
        </w:rPr>
      </w:pPr>
    </w:p>
    <w:p w14:paraId="6694B65C" w14:textId="7224CA06" w:rsidR="00997C31" w:rsidRPr="00997C31" w:rsidRDefault="00997C31" w:rsidP="00A57684">
      <w:pPr>
        <w:tabs>
          <w:tab w:val="left" w:pos="1106"/>
        </w:tabs>
        <w:rPr>
          <w:rFonts w:ascii="PT Sans" w:hAnsi="PT Sans"/>
          <w:color w:val="002060"/>
        </w:rPr>
      </w:pPr>
    </w:p>
    <w:p w14:paraId="34C5F3ED" w14:textId="77777777" w:rsidR="00997C31" w:rsidRPr="00997C31" w:rsidRDefault="00997C31" w:rsidP="00997C31">
      <w:pPr>
        <w:tabs>
          <w:tab w:val="left" w:pos="1106"/>
        </w:tabs>
        <w:rPr>
          <w:rFonts w:ascii="PT Sans" w:hAnsi="PT Sans"/>
          <w:color w:val="002060"/>
          <w:u w:val="single"/>
        </w:rPr>
      </w:pPr>
      <w:r w:rsidRPr="00997C31">
        <w:rPr>
          <w:rFonts w:ascii="PT Sans" w:hAnsi="PT Sans"/>
          <w:color w:val="002060"/>
          <w:u w:val="single"/>
        </w:rPr>
        <w:t xml:space="preserve">Regular Review </w:t>
      </w:r>
    </w:p>
    <w:p w14:paraId="292B97E7" w14:textId="77777777" w:rsidR="00997C31" w:rsidRPr="00997C31" w:rsidRDefault="00997C31" w:rsidP="00997C31">
      <w:pPr>
        <w:tabs>
          <w:tab w:val="left" w:pos="1106"/>
        </w:tabs>
        <w:rPr>
          <w:rFonts w:ascii="PT Sans" w:hAnsi="PT Sans"/>
          <w:color w:val="002060"/>
        </w:rPr>
      </w:pPr>
      <w:r w:rsidRPr="00997C31">
        <w:rPr>
          <w:rFonts w:ascii="PT Sans" w:hAnsi="PT Sans"/>
          <w:color w:val="002060"/>
        </w:rPr>
        <w:t xml:space="preserve">The Responsible Officer will review this policy &amp; procedure (including any associated </w:t>
      </w:r>
    </w:p>
    <w:p w14:paraId="086F335E" w14:textId="77777777" w:rsidR="00997C31" w:rsidRPr="00997C31" w:rsidRDefault="00997C31" w:rsidP="00997C31">
      <w:pPr>
        <w:tabs>
          <w:tab w:val="left" w:pos="1106"/>
        </w:tabs>
        <w:rPr>
          <w:rFonts w:ascii="PT Sans" w:hAnsi="PT Sans"/>
          <w:color w:val="002060"/>
        </w:rPr>
      </w:pPr>
      <w:r w:rsidRPr="00997C31">
        <w:rPr>
          <w:rFonts w:ascii="PT Sans" w:hAnsi="PT Sans"/>
          <w:color w:val="002060"/>
        </w:rPr>
        <w:t xml:space="preserve">documents) no less than annually. The policy &amp; procedure will be revised as necessary </w:t>
      </w:r>
    </w:p>
    <w:p w14:paraId="2D124456" w14:textId="5D826D78" w:rsidR="00997C31" w:rsidRPr="00997C31" w:rsidRDefault="00997C31" w:rsidP="00997C31">
      <w:pPr>
        <w:tabs>
          <w:tab w:val="left" w:pos="1106"/>
        </w:tabs>
        <w:rPr>
          <w:rFonts w:ascii="PT Sans" w:hAnsi="PT Sans"/>
          <w:color w:val="002060"/>
        </w:rPr>
      </w:pPr>
      <w:r w:rsidRPr="00997C31">
        <w:rPr>
          <w:rFonts w:ascii="PT Sans" w:hAnsi="PT Sans"/>
          <w:color w:val="002060"/>
        </w:rPr>
        <w:t>and in line with feedback from stakeholders, changes in legislation or identified trends.</w:t>
      </w:r>
    </w:p>
    <w:p w14:paraId="6FAE88CE" w14:textId="15C33C7A" w:rsidR="00997C31" w:rsidRPr="00997C31" w:rsidRDefault="00997C31" w:rsidP="00997C31">
      <w:pPr>
        <w:tabs>
          <w:tab w:val="left" w:pos="1106"/>
        </w:tabs>
        <w:rPr>
          <w:rFonts w:ascii="PT Sans" w:hAnsi="PT Sans"/>
          <w:color w:val="002060"/>
        </w:rPr>
      </w:pPr>
    </w:p>
    <w:p w14:paraId="7DF3CEB0" w14:textId="77777777" w:rsidR="00997C31" w:rsidRPr="00997C31" w:rsidRDefault="00997C31" w:rsidP="00997C31">
      <w:pPr>
        <w:tabs>
          <w:tab w:val="left" w:pos="1106"/>
        </w:tabs>
        <w:rPr>
          <w:rFonts w:ascii="PT Sans" w:hAnsi="PT Sans"/>
          <w:color w:val="002060"/>
        </w:rPr>
      </w:pPr>
    </w:p>
    <w:p w14:paraId="30D47102" w14:textId="77777777" w:rsidR="00997C31" w:rsidRPr="00997C31" w:rsidRDefault="00997C31" w:rsidP="00997C31">
      <w:pPr>
        <w:tabs>
          <w:tab w:val="left" w:pos="1106"/>
        </w:tabs>
        <w:rPr>
          <w:rFonts w:ascii="PT Sans" w:hAnsi="PT Sans"/>
          <w:b/>
          <w:bCs/>
          <w:color w:val="002060"/>
        </w:rPr>
      </w:pPr>
      <w:r w:rsidRPr="00997C31">
        <w:rPr>
          <w:rFonts w:ascii="PT Sans" w:hAnsi="PT Sans"/>
          <w:b/>
          <w:bCs/>
          <w:color w:val="002060"/>
        </w:rPr>
        <w:t xml:space="preserve">The next review of this policy and procedure must be completed by the Responsible </w:t>
      </w:r>
    </w:p>
    <w:p w14:paraId="086749E2" w14:textId="22631F25" w:rsidR="00997C31" w:rsidRDefault="00997C31" w:rsidP="00997C31">
      <w:pPr>
        <w:tabs>
          <w:tab w:val="left" w:pos="1106"/>
        </w:tabs>
        <w:rPr>
          <w:rFonts w:ascii="PT Sans" w:hAnsi="PT Sans"/>
          <w:b/>
          <w:bCs/>
          <w:color w:val="002060"/>
        </w:rPr>
      </w:pPr>
      <w:r w:rsidRPr="00997C31">
        <w:rPr>
          <w:rFonts w:ascii="PT Sans" w:hAnsi="PT Sans"/>
          <w:b/>
          <w:bCs/>
          <w:color w:val="002060"/>
        </w:rPr>
        <w:t>Officer no later than end of Ma</w:t>
      </w:r>
      <w:r w:rsidRPr="00997C31">
        <w:rPr>
          <w:rFonts w:ascii="PT Sans" w:hAnsi="PT Sans"/>
          <w:b/>
          <w:bCs/>
          <w:color w:val="002060"/>
        </w:rPr>
        <w:t>y</w:t>
      </w:r>
      <w:r w:rsidRPr="00997C31">
        <w:rPr>
          <w:rFonts w:ascii="PT Sans" w:hAnsi="PT Sans"/>
          <w:b/>
          <w:bCs/>
          <w:color w:val="002060"/>
        </w:rPr>
        <w:t xml:space="preserve"> 202</w:t>
      </w:r>
      <w:r w:rsidRPr="00997C31">
        <w:rPr>
          <w:rFonts w:ascii="PT Sans" w:hAnsi="PT Sans"/>
          <w:b/>
          <w:bCs/>
          <w:color w:val="002060"/>
        </w:rPr>
        <w:t>4</w:t>
      </w:r>
      <w:r w:rsidRPr="00997C31">
        <w:rPr>
          <w:rFonts w:ascii="PT Sans" w:hAnsi="PT Sans"/>
          <w:b/>
          <w:bCs/>
          <w:color w:val="002060"/>
        </w:rPr>
        <w:t>.</w:t>
      </w:r>
    </w:p>
    <w:p w14:paraId="4FAE8F67" w14:textId="76C04EC3" w:rsidR="00997C31" w:rsidRDefault="00997C31" w:rsidP="00997C31">
      <w:pPr>
        <w:tabs>
          <w:tab w:val="left" w:pos="1106"/>
        </w:tabs>
        <w:rPr>
          <w:rFonts w:ascii="PT Sans" w:hAnsi="PT Sans"/>
          <w:b/>
          <w:bCs/>
          <w:color w:val="002060"/>
        </w:rPr>
      </w:pPr>
    </w:p>
    <w:p w14:paraId="4A9A81B4" w14:textId="246EC1C4" w:rsidR="00997C31" w:rsidRDefault="00997C31" w:rsidP="00997C31">
      <w:pPr>
        <w:tabs>
          <w:tab w:val="left" w:pos="1106"/>
        </w:tabs>
        <w:rPr>
          <w:rFonts w:ascii="PT Sans" w:hAnsi="PT Sans"/>
          <w:b/>
          <w:bCs/>
          <w:color w:val="002060"/>
        </w:rPr>
      </w:pPr>
    </w:p>
    <w:p w14:paraId="480C3AD8" w14:textId="183A449E" w:rsidR="00997C31" w:rsidRDefault="00997C31" w:rsidP="00997C31">
      <w:pPr>
        <w:tabs>
          <w:tab w:val="left" w:pos="1106"/>
        </w:tabs>
        <w:rPr>
          <w:rFonts w:ascii="PT Sans" w:hAnsi="PT Sans"/>
          <w:b/>
          <w:bCs/>
          <w:color w:val="002060"/>
        </w:rPr>
      </w:pPr>
    </w:p>
    <w:p w14:paraId="0E671434" w14:textId="237EC836" w:rsidR="00997C31" w:rsidRDefault="00997C31" w:rsidP="00997C31">
      <w:pPr>
        <w:tabs>
          <w:tab w:val="left" w:pos="1106"/>
        </w:tabs>
        <w:rPr>
          <w:rFonts w:ascii="PT Sans" w:hAnsi="PT Sans"/>
          <w:b/>
          <w:bCs/>
          <w:color w:val="002060"/>
        </w:rPr>
      </w:pPr>
    </w:p>
    <w:p w14:paraId="51D397BB" w14:textId="3D70D227" w:rsidR="00997C31" w:rsidRDefault="00997C31" w:rsidP="00997C31">
      <w:pPr>
        <w:tabs>
          <w:tab w:val="left" w:pos="1106"/>
        </w:tabs>
        <w:rPr>
          <w:rFonts w:ascii="PT Sans" w:hAnsi="PT Sans"/>
          <w:b/>
          <w:bCs/>
          <w:color w:val="002060"/>
        </w:rPr>
      </w:pPr>
    </w:p>
    <w:p w14:paraId="2C3AE741" w14:textId="6AC66E38" w:rsidR="00997C31" w:rsidRDefault="00997C31" w:rsidP="00997C31">
      <w:pPr>
        <w:tabs>
          <w:tab w:val="left" w:pos="1106"/>
        </w:tabs>
        <w:rPr>
          <w:rFonts w:ascii="PT Sans" w:hAnsi="PT Sans"/>
          <w:b/>
          <w:bCs/>
          <w:color w:val="002060"/>
        </w:rPr>
      </w:pPr>
    </w:p>
    <w:p w14:paraId="597F50BB" w14:textId="0448EF7A" w:rsidR="00997C31" w:rsidRDefault="00997C31" w:rsidP="00997C31">
      <w:pPr>
        <w:tabs>
          <w:tab w:val="left" w:pos="1106"/>
        </w:tabs>
        <w:rPr>
          <w:rFonts w:ascii="PT Sans" w:hAnsi="PT Sans"/>
          <w:b/>
          <w:bCs/>
          <w:color w:val="002060"/>
        </w:rPr>
      </w:pPr>
    </w:p>
    <w:p w14:paraId="7D17D11E" w14:textId="15BE55C6" w:rsidR="00997C31" w:rsidRDefault="00997C31" w:rsidP="00997C31">
      <w:pPr>
        <w:tabs>
          <w:tab w:val="left" w:pos="1106"/>
        </w:tabs>
        <w:rPr>
          <w:rFonts w:ascii="PT Sans" w:hAnsi="PT Sans"/>
          <w:b/>
          <w:bCs/>
          <w:color w:val="002060"/>
        </w:rPr>
      </w:pPr>
    </w:p>
    <w:p w14:paraId="41ED59BB" w14:textId="49983BBE" w:rsidR="00997C31" w:rsidRDefault="00997C31" w:rsidP="00997C31">
      <w:pPr>
        <w:tabs>
          <w:tab w:val="left" w:pos="1106"/>
        </w:tabs>
        <w:rPr>
          <w:rFonts w:ascii="PT Sans" w:hAnsi="PT Sans"/>
          <w:b/>
          <w:bCs/>
          <w:color w:val="002060"/>
        </w:rPr>
      </w:pPr>
    </w:p>
    <w:p w14:paraId="7038B592" w14:textId="4A9AA22B" w:rsidR="00997C31" w:rsidRDefault="00997C31" w:rsidP="00997C31">
      <w:pPr>
        <w:tabs>
          <w:tab w:val="left" w:pos="1106"/>
        </w:tabs>
        <w:rPr>
          <w:rFonts w:ascii="PT Sans" w:hAnsi="PT Sans"/>
          <w:b/>
          <w:bCs/>
          <w:color w:val="002060"/>
        </w:rPr>
      </w:pPr>
    </w:p>
    <w:p w14:paraId="294C167A" w14:textId="67070B67" w:rsidR="00997C31" w:rsidRDefault="00997C31" w:rsidP="00997C31">
      <w:pPr>
        <w:tabs>
          <w:tab w:val="left" w:pos="1106"/>
        </w:tabs>
        <w:rPr>
          <w:rFonts w:ascii="PT Sans" w:hAnsi="PT Sans"/>
          <w:b/>
          <w:bCs/>
          <w:color w:val="002060"/>
        </w:rPr>
      </w:pPr>
    </w:p>
    <w:p w14:paraId="144D5A65" w14:textId="76917E59" w:rsidR="00997C31" w:rsidRDefault="00997C31" w:rsidP="00997C31">
      <w:pPr>
        <w:tabs>
          <w:tab w:val="left" w:pos="1106"/>
        </w:tabs>
        <w:rPr>
          <w:rFonts w:ascii="PT Sans" w:hAnsi="PT Sans"/>
          <w:b/>
          <w:bCs/>
          <w:color w:val="002060"/>
        </w:rPr>
      </w:pPr>
    </w:p>
    <w:p w14:paraId="46A91C3C" w14:textId="60AD0608" w:rsidR="00997C31" w:rsidRDefault="00997C31" w:rsidP="00997C31">
      <w:pPr>
        <w:tabs>
          <w:tab w:val="left" w:pos="1106"/>
        </w:tabs>
        <w:rPr>
          <w:rFonts w:ascii="PT Sans" w:hAnsi="PT Sans"/>
          <w:b/>
          <w:bCs/>
          <w:color w:val="002060"/>
        </w:rPr>
      </w:pPr>
    </w:p>
    <w:p w14:paraId="68CD51BF" w14:textId="27C5FB5B" w:rsidR="00997C31" w:rsidRDefault="00997C31" w:rsidP="00997C31">
      <w:pPr>
        <w:tabs>
          <w:tab w:val="left" w:pos="1106"/>
        </w:tabs>
        <w:rPr>
          <w:rFonts w:ascii="PT Sans" w:hAnsi="PT Sans"/>
          <w:b/>
          <w:bCs/>
          <w:color w:val="002060"/>
        </w:rPr>
      </w:pPr>
    </w:p>
    <w:p w14:paraId="7148AC45" w14:textId="0C05C795" w:rsidR="00997C31" w:rsidRDefault="00997C31" w:rsidP="00997C31">
      <w:pPr>
        <w:tabs>
          <w:tab w:val="left" w:pos="1106"/>
        </w:tabs>
        <w:rPr>
          <w:rFonts w:ascii="PT Sans" w:hAnsi="PT Sans"/>
          <w:b/>
          <w:bCs/>
          <w:color w:val="002060"/>
        </w:rPr>
      </w:pPr>
    </w:p>
    <w:p w14:paraId="54C663FD" w14:textId="59F6B7FA" w:rsidR="00997C31" w:rsidRDefault="00997C31" w:rsidP="00997C31">
      <w:pPr>
        <w:tabs>
          <w:tab w:val="left" w:pos="1106"/>
        </w:tabs>
        <w:rPr>
          <w:rFonts w:ascii="PT Sans" w:hAnsi="PT Sans"/>
          <w:b/>
          <w:bCs/>
          <w:color w:val="002060"/>
        </w:rPr>
      </w:pPr>
    </w:p>
    <w:p w14:paraId="68FCCE34" w14:textId="457F9FAB" w:rsidR="00997C31" w:rsidRDefault="00997C31" w:rsidP="00997C31">
      <w:pPr>
        <w:tabs>
          <w:tab w:val="left" w:pos="1106"/>
        </w:tabs>
        <w:rPr>
          <w:rFonts w:ascii="PT Sans" w:hAnsi="PT Sans"/>
          <w:b/>
          <w:bCs/>
          <w:color w:val="002060"/>
        </w:rPr>
      </w:pPr>
    </w:p>
    <w:p w14:paraId="4C1D49D9" w14:textId="1AA6E4CC" w:rsidR="00997C31" w:rsidRDefault="00997C31" w:rsidP="00997C31">
      <w:pPr>
        <w:tabs>
          <w:tab w:val="left" w:pos="1106"/>
        </w:tabs>
        <w:rPr>
          <w:rFonts w:ascii="PT Sans" w:hAnsi="PT Sans"/>
          <w:b/>
          <w:bCs/>
          <w:color w:val="002060"/>
        </w:rPr>
      </w:pPr>
    </w:p>
    <w:p w14:paraId="0FA42D38" w14:textId="28677F48" w:rsidR="00997C31" w:rsidRDefault="00997C31" w:rsidP="00997C31">
      <w:pPr>
        <w:tabs>
          <w:tab w:val="left" w:pos="1106"/>
        </w:tabs>
        <w:rPr>
          <w:rFonts w:ascii="PT Sans" w:hAnsi="PT Sans"/>
          <w:b/>
          <w:bCs/>
          <w:color w:val="002060"/>
        </w:rPr>
      </w:pPr>
    </w:p>
    <w:p w14:paraId="258AC101" w14:textId="571B00A7" w:rsidR="00997C31" w:rsidRDefault="00997C31" w:rsidP="00997C31">
      <w:pPr>
        <w:tabs>
          <w:tab w:val="left" w:pos="1106"/>
        </w:tabs>
        <w:rPr>
          <w:rFonts w:ascii="PT Sans" w:hAnsi="PT Sans"/>
          <w:b/>
          <w:bCs/>
          <w:color w:val="002060"/>
        </w:rPr>
      </w:pPr>
    </w:p>
    <w:p w14:paraId="41F4F6D6" w14:textId="6DAE465B" w:rsidR="00997C31" w:rsidRDefault="00997C31" w:rsidP="00997C31">
      <w:pPr>
        <w:tabs>
          <w:tab w:val="left" w:pos="1106"/>
        </w:tabs>
        <w:rPr>
          <w:rFonts w:ascii="PT Sans" w:hAnsi="PT Sans"/>
          <w:b/>
          <w:bCs/>
          <w:color w:val="002060"/>
        </w:rPr>
      </w:pPr>
    </w:p>
    <w:p w14:paraId="51CE105C" w14:textId="69568AA3" w:rsidR="00997C31" w:rsidRDefault="00997C31" w:rsidP="00997C31">
      <w:pPr>
        <w:tabs>
          <w:tab w:val="left" w:pos="1106"/>
        </w:tabs>
        <w:rPr>
          <w:rFonts w:ascii="PT Sans" w:hAnsi="PT Sans"/>
          <w:b/>
          <w:bCs/>
          <w:color w:val="002060"/>
        </w:rPr>
      </w:pPr>
    </w:p>
    <w:p w14:paraId="38117AAA" w14:textId="119B915F" w:rsidR="00997C31" w:rsidRDefault="00997C31" w:rsidP="00997C31">
      <w:pPr>
        <w:tabs>
          <w:tab w:val="left" w:pos="1106"/>
        </w:tabs>
        <w:rPr>
          <w:rFonts w:ascii="PT Sans" w:hAnsi="PT Sans"/>
          <w:b/>
          <w:bCs/>
          <w:color w:val="002060"/>
        </w:rPr>
      </w:pPr>
    </w:p>
    <w:p w14:paraId="1824932D" w14:textId="4E2ED886" w:rsidR="00997C31" w:rsidRDefault="00997C31" w:rsidP="00997C31">
      <w:pPr>
        <w:tabs>
          <w:tab w:val="left" w:pos="1106"/>
        </w:tabs>
        <w:rPr>
          <w:rFonts w:ascii="PT Sans" w:hAnsi="PT Sans"/>
          <w:b/>
          <w:bCs/>
          <w:color w:val="002060"/>
        </w:rPr>
      </w:pPr>
    </w:p>
    <w:p w14:paraId="763568D7" w14:textId="7A03E9FA" w:rsidR="00997C31" w:rsidRDefault="00997C31" w:rsidP="00997C31">
      <w:pPr>
        <w:tabs>
          <w:tab w:val="left" w:pos="1106"/>
        </w:tabs>
        <w:rPr>
          <w:rFonts w:ascii="PT Sans" w:hAnsi="PT Sans"/>
          <w:b/>
          <w:bCs/>
          <w:color w:val="002060"/>
        </w:rPr>
      </w:pPr>
    </w:p>
    <w:p w14:paraId="03340EFD" w14:textId="7F2FBA6D" w:rsidR="00997C31" w:rsidRDefault="00997C31" w:rsidP="00997C31">
      <w:pPr>
        <w:tabs>
          <w:tab w:val="left" w:pos="1106"/>
        </w:tabs>
        <w:rPr>
          <w:rFonts w:ascii="PT Sans" w:hAnsi="PT Sans"/>
          <w:b/>
          <w:bCs/>
          <w:color w:val="002060"/>
        </w:rPr>
      </w:pPr>
    </w:p>
    <w:p w14:paraId="650FE27B" w14:textId="2D707568" w:rsidR="00997C31" w:rsidRDefault="00997C31" w:rsidP="00997C31">
      <w:pPr>
        <w:tabs>
          <w:tab w:val="left" w:pos="1106"/>
        </w:tabs>
        <w:rPr>
          <w:rFonts w:ascii="PT Sans" w:hAnsi="PT Sans"/>
          <w:b/>
          <w:bCs/>
          <w:color w:val="002060"/>
        </w:rPr>
      </w:pPr>
    </w:p>
    <w:p w14:paraId="4E54DFC3" w14:textId="29191289" w:rsidR="00997C31" w:rsidRDefault="00997C31" w:rsidP="00997C31">
      <w:pPr>
        <w:tabs>
          <w:tab w:val="left" w:pos="1106"/>
        </w:tabs>
        <w:rPr>
          <w:rFonts w:ascii="PT Sans" w:hAnsi="PT Sans"/>
          <w:b/>
          <w:bCs/>
          <w:color w:val="002060"/>
        </w:rPr>
      </w:pPr>
    </w:p>
    <w:p w14:paraId="41E8CB51" w14:textId="1ACCA916" w:rsidR="00997C31" w:rsidRDefault="00997C31" w:rsidP="00997C31">
      <w:pPr>
        <w:tabs>
          <w:tab w:val="left" w:pos="1106"/>
        </w:tabs>
        <w:rPr>
          <w:rFonts w:ascii="PT Sans" w:hAnsi="PT Sans"/>
          <w:b/>
          <w:bCs/>
          <w:color w:val="002060"/>
        </w:rPr>
      </w:pPr>
    </w:p>
    <w:p w14:paraId="387F6F7C" w14:textId="0BE4AE42" w:rsidR="00997C31" w:rsidRDefault="00997C31" w:rsidP="00997C31">
      <w:pPr>
        <w:tabs>
          <w:tab w:val="left" w:pos="1106"/>
        </w:tabs>
        <w:rPr>
          <w:rFonts w:ascii="PT Sans" w:hAnsi="PT Sans"/>
          <w:b/>
          <w:bCs/>
          <w:color w:val="002060"/>
        </w:rPr>
      </w:pPr>
    </w:p>
    <w:p w14:paraId="5B1D47E8" w14:textId="3AEE85B4" w:rsidR="00997C31" w:rsidRDefault="00997C31" w:rsidP="00997C31">
      <w:pPr>
        <w:tabs>
          <w:tab w:val="left" w:pos="1106"/>
        </w:tabs>
        <w:rPr>
          <w:rFonts w:ascii="PT Sans" w:hAnsi="PT Sans"/>
          <w:color w:val="002060"/>
          <w:u w:val="single"/>
        </w:rPr>
      </w:pPr>
      <w:r w:rsidRPr="00997C31">
        <w:rPr>
          <w:rFonts w:ascii="PT Sans" w:hAnsi="PT Sans"/>
          <w:color w:val="002060"/>
          <w:u w:val="single"/>
        </w:rPr>
        <w:t xml:space="preserve">Procedure </w:t>
      </w:r>
    </w:p>
    <w:p w14:paraId="6B8C0EDF" w14:textId="772381F6" w:rsidR="00997C31" w:rsidRDefault="00997C31" w:rsidP="00997C31">
      <w:pPr>
        <w:tabs>
          <w:tab w:val="left" w:pos="1106"/>
        </w:tabs>
        <w:rPr>
          <w:rFonts w:ascii="PT Sans" w:hAnsi="PT Sans"/>
          <w:color w:val="002060"/>
          <w:u w:val="single"/>
        </w:rPr>
      </w:pPr>
    </w:p>
    <w:p w14:paraId="283DAB70" w14:textId="6ECCA401" w:rsidR="00997C31" w:rsidRPr="00997C31" w:rsidRDefault="00997C31" w:rsidP="00997C31">
      <w:pPr>
        <w:tabs>
          <w:tab w:val="left" w:pos="1106"/>
        </w:tabs>
        <w:rPr>
          <w:rFonts w:ascii="PT Sans" w:hAnsi="PT Sans"/>
          <w:color w:val="002060"/>
          <w:u w:val="single"/>
        </w:rPr>
      </w:pPr>
      <w:r>
        <w:rPr>
          <w:noProof/>
        </w:rPr>
        <w:drawing>
          <wp:inline distT="0" distB="0" distL="0" distR="0" wp14:anchorId="3BBCABBB" wp14:editId="6885B4BA">
            <wp:extent cx="6475730" cy="684466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75730" cy="6844665"/>
                    </a:xfrm>
                    <a:prstGeom prst="rect">
                      <a:avLst/>
                    </a:prstGeom>
                  </pic:spPr>
                </pic:pic>
              </a:graphicData>
            </a:graphic>
          </wp:inline>
        </w:drawing>
      </w:r>
    </w:p>
    <w:sectPr w:rsidR="00997C31" w:rsidRPr="00997C31" w:rsidSect="00F71EA4">
      <w:headerReference w:type="default" r:id="rId9"/>
      <w:footerReference w:type="default" r:id="rId10"/>
      <w:headerReference w:type="first" r:id="rId11"/>
      <w:footerReference w:type="first" r:id="rId12"/>
      <w:pgSz w:w="11900" w:h="16840"/>
      <w:pgMar w:top="2552" w:right="851" w:bottom="2268"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90185" w14:textId="77777777" w:rsidR="007C19A6" w:rsidRDefault="007C19A6" w:rsidP="00333D7B">
      <w:r>
        <w:separator/>
      </w:r>
    </w:p>
  </w:endnote>
  <w:endnote w:type="continuationSeparator" w:id="0">
    <w:p w14:paraId="550EA09D" w14:textId="77777777" w:rsidR="007C19A6" w:rsidRDefault="007C19A6" w:rsidP="00333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T Sans">
    <w:panose1 w:val="020B0503020203020204"/>
    <w:charset w:val="00"/>
    <w:family w:val="swiss"/>
    <w:pitch w:val="variable"/>
    <w:sig w:usb0="A00002EF" w:usb1="5000204B" w:usb2="0000002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DA8EB" w14:textId="41676582" w:rsidR="00333D7B" w:rsidRDefault="00333D7B">
    <w:pPr>
      <w:pStyle w:val="Footer"/>
    </w:pPr>
    <w:r>
      <w:rPr>
        <w:noProof/>
      </w:rPr>
      <w:drawing>
        <wp:anchor distT="0" distB="0" distL="114300" distR="114300" simplePos="0" relativeHeight="251659264" behindDoc="1" locked="0" layoutInCell="1" allowOverlap="1" wp14:anchorId="36AE0910" wp14:editId="016253DA">
          <wp:simplePos x="0" y="0"/>
          <wp:positionH relativeFrom="column">
            <wp:posOffset>-540386</wp:posOffset>
          </wp:positionH>
          <wp:positionV relativeFrom="paragraph">
            <wp:posOffset>-701944</wp:posOffset>
          </wp:positionV>
          <wp:extent cx="7558405" cy="1331864"/>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8405" cy="133186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397B2" w14:textId="12C8F85E" w:rsidR="00F71EA4" w:rsidRDefault="00F71EA4">
    <w:pPr>
      <w:pStyle w:val="Footer"/>
    </w:pPr>
    <w:r>
      <w:rPr>
        <w:noProof/>
      </w:rPr>
      <w:drawing>
        <wp:anchor distT="0" distB="0" distL="114300" distR="114300" simplePos="0" relativeHeight="251661312" behindDoc="1" locked="0" layoutInCell="1" allowOverlap="1" wp14:anchorId="42ECE106" wp14:editId="721DE6B0">
          <wp:simplePos x="0" y="0"/>
          <wp:positionH relativeFrom="column">
            <wp:posOffset>-529232</wp:posOffset>
          </wp:positionH>
          <wp:positionV relativeFrom="paragraph">
            <wp:posOffset>-678954</wp:posOffset>
          </wp:positionV>
          <wp:extent cx="7596450" cy="1327783"/>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96450" cy="13277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E00FF" w14:textId="77777777" w:rsidR="007C19A6" w:rsidRDefault="007C19A6" w:rsidP="00333D7B">
      <w:r>
        <w:separator/>
      </w:r>
    </w:p>
  </w:footnote>
  <w:footnote w:type="continuationSeparator" w:id="0">
    <w:p w14:paraId="071B24F8" w14:textId="77777777" w:rsidR="007C19A6" w:rsidRDefault="007C19A6" w:rsidP="00333D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FBCD2" w14:textId="19DB0B40" w:rsidR="00333D7B" w:rsidRDefault="00333D7B">
    <w:pPr>
      <w:pStyle w:val="Header"/>
    </w:pPr>
    <w:r>
      <w:rPr>
        <w:noProof/>
      </w:rPr>
      <w:drawing>
        <wp:anchor distT="0" distB="0" distL="114300" distR="114300" simplePos="0" relativeHeight="251658240" behindDoc="1" locked="0" layoutInCell="1" allowOverlap="1" wp14:anchorId="034B5FC2" wp14:editId="692E8959">
          <wp:simplePos x="0" y="0"/>
          <wp:positionH relativeFrom="column">
            <wp:posOffset>-539309</wp:posOffset>
          </wp:positionH>
          <wp:positionV relativeFrom="paragraph">
            <wp:posOffset>-436963</wp:posOffset>
          </wp:positionV>
          <wp:extent cx="7556500" cy="1981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6500" cy="1981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6954A" w14:textId="42C16D51" w:rsidR="00F71EA4" w:rsidRDefault="00F71EA4">
    <w:pPr>
      <w:pStyle w:val="Header"/>
    </w:pPr>
    <w:r>
      <w:rPr>
        <w:noProof/>
      </w:rPr>
      <w:drawing>
        <wp:anchor distT="0" distB="0" distL="114300" distR="114300" simplePos="0" relativeHeight="251660288" behindDoc="1" locked="0" layoutInCell="1" allowOverlap="1" wp14:anchorId="118B8D94" wp14:editId="1563D536">
          <wp:simplePos x="0" y="0"/>
          <wp:positionH relativeFrom="column">
            <wp:posOffset>-539307</wp:posOffset>
          </wp:positionH>
          <wp:positionV relativeFrom="paragraph">
            <wp:posOffset>-433282</wp:posOffset>
          </wp:positionV>
          <wp:extent cx="7567442" cy="1984069"/>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7442" cy="1984069"/>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D7B"/>
    <w:rsid w:val="00140A09"/>
    <w:rsid w:val="001E317C"/>
    <w:rsid w:val="00204602"/>
    <w:rsid w:val="002E60D0"/>
    <w:rsid w:val="00333D7B"/>
    <w:rsid w:val="00437AB6"/>
    <w:rsid w:val="004633C9"/>
    <w:rsid w:val="00463BF9"/>
    <w:rsid w:val="005E1739"/>
    <w:rsid w:val="00604A9F"/>
    <w:rsid w:val="006F2AE0"/>
    <w:rsid w:val="007A193E"/>
    <w:rsid w:val="007C19A6"/>
    <w:rsid w:val="009631FA"/>
    <w:rsid w:val="00997C31"/>
    <w:rsid w:val="00A57684"/>
    <w:rsid w:val="00A84D87"/>
    <w:rsid w:val="00AA37D6"/>
    <w:rsid w:val="00AE43B8"/>
    <w:rsid w:val="00B67791"/>
    <w:rsid w:val="00B835DA"/>
    <w:rsid w:val="00BC561D"/>
    <w:rsid w:val="00C40138"/>
    <w:rsid w:val="00C62CED"/>
    <w:rsid w:val="00CF4953"/>
    <w:rsid w:val="00DE3846"/>
    <w:rsid w:val="00F30912"/>
    <w:rsid w:val="00F3215F"/>
    <w:rsid w:val="00F71E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ADAA7"/>
  <w15:chartTrackingRefBased/>
  <w15:docId w15:val="{3328467A-2368-D74F-807D-7F4DFD1F0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D7B"/>
    <w:pPr>
      <w:tabs>
        <w:tab w:val="center" w:pos="4680"/>
        <w:tab w:val="right" w:pos="9360"/>
      </w:tabs>
    </w:pPr>
  </w:style>
  <w:style w:type="character" w:customStyle="1" w:styleId="HeaderChar">
    <w:name w:val="Header Char"/>
    <w:basedOn w:val="DefaultParagraphFont"/>
    <w:link w:val="Header"/>
    <w:uiPriority w:val="99"/>
    <w:rsid w:val="00333D7B"/>
  </w:style>
  <w:style w:type="paragraph" w:styleId="Footer">
    <w:name w:val="footer"/>
    <w:basedOn w:val="Normal"/>
    <w:link w:val="FooterChar"/>
    <w:uiPriority w:val="99"/>
    <w:unhideWhenUsed/>
    <w:rsid w:val="00333D7B"/>
    <w:pPr>
      <w:tabs>
        <w:tab w:val="center" w:pos="4680"/>
        <w:tab w:val="right" w:pos="9360"/>
      </w:tabs>
    </w:pPr>
  </w:style>
  <w:style w:type="character" w:customStyle="1" w:styleId="FooterChar">
    <w:name w:val="Footer Char"/>
    <w:basedOn w:val="DefaultParagraphFont"/>
    <w:link w:val="Footer"/>
    <w:uiPriority w:val="99"/>
    <w:rsid w:val="00333D7B"/>
  </w:style>
  <w:style w:type="character" w:styleId="Hyperlink">
    <w:name w:val="Hyperlink"/>
    <w:basedOn w:val="DefaultParagraphFont"/>
    <w:uiPriority w:val="99"/>
    <w:unhideWhenUsed/>
    <w:rsid w:val="00A57684"/>
    <w:rPr>
      <w:color w:val="0563C1" w:themeColor="hyperlink"/>
      <w:u w:val="single"/>
    </w:rPr>
  </w:style>
  <w:style w:type="character" w:styleId="UnresolvedMention">
    <w:name w:val="Unresolved Mention"/>
    <w:basedOn w:val="DefaultParagraphFont"/>
    <w:uiPriority w:val="99"/>
    <w:semiHidden/>
    <w:unhideWhenUsed/>
    <w:rsid w:val="00A57684"/>
    <w:rPr>
      <w:color w:val="605E5C"/>
      <w:shd w:val="clear" w:color="auto" w:fill="E1DFDD"/>
    </w:rPr>
  </w:style>
  <w:style w:type="table" w:styleId="TableGrid">
    <w:name w:val="Table Grid"/>
    <w:basedOn w:val="TableNormal"/>
    <w:uiPriority w:val="39"/>
    <w:rsid w:val="00C401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rtitb.com/epa-forms"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nina_lane@rtitb.com" TargetMode="External"/><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1939</Words>
  <Characters>11058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Nina Lane</cp:lastModifiedBy>
  <cp:revision>3</cp:revision>
  <dcterms:created xsi:type="dcterms:W3CDTF">2023-06-01T14:47:00Z</dcterms:created>
  <dcterms:modified xsi:type="dcterms:W3CDTF">2023-06-01T14:50:00Z</dcterms:modified>
</cp:coreProperties>
</file>