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88F09" w14:textId="6BA6B648" w:rsidR="00580577" w:rsidRPr="00580577" w:rsidRDefault="00580577" w:rsidP="00580577">
      <w:pPr>
        <w:rPr>
          <w:rFonts w:ascii="PT Sans" w:hAnsi="PT Sans"/>
          <w:b/>
          <w:bCs/>
          <w:color w:val="002060"/>
        </w:rPr>
      </w:pPr>
      <w:r w:rsidRPr="00580577">
        <w:rPr>
          <w:rFonts w:ascii="PT Sans" w:hAnsi="PT Sans"/>
          <w:b/>
          <w:bCs/>
          <w:color w:val="002060"/>
        </w:rPr>
        <w:t>RTITB EPA PROCTORING POLICY (v</w:t>
      </w:r>
      <w:r w:rsidR="00EA66FD">
        <w:rPr>
          <w:rFonts w:ascii="PT Sans" w:hAnsi="PT Sans"/>
          <w:b/>
          <w:bCs/>
          <w:color w:val="002060"/>
        </w:rPr>
        <w:t>3</w:t>
      </w:r>
      <w:r w:rsidRPr="00580577">
        <w:rPr>
          <w:rFonts w:ascii="PT Sans" w:hAnsi="PT Sans"/>
          <w:b/>
          <w:bCs/>
          <w:color w:val="002060"/>
        </w:rPr>
        <w:t>.</w:t>
      </w:r>
      <w:r w:rsidR="00EA66FD">
        <w:rPr>
          <w:rFonts w:ascii="PT Sans" w:hAnsi="PT Sans"/>
          <w:b/>
          <w:bCs/>
          <w:color w:val="002060"/>
        </w:rPr>
        <w:t>06</w:t>
      </w:r>
      <w:r w:rsidRPr="00580577">
        <w:rPr>
          <w:rFonts w:ascii="PT Sans" w:hAnsi="PT Sans"/>
          <w:b/>
          <w:bCs/>
          <w:color w:val="002060"/>
        </w:rPr>
        <w:t>2</w:t>
      </w:r>
      <w:r w:rsidR="00EA66FD">
        <w:rPr>
          <w:rFonts w:ascii="PT Sans" w:hAnsi="PT Sans"/>
          <w:b/>
          <w:bCs/>
          <w:color w:val="002060"/>
        </w:rPr>
        <w:t>3</w:t>
      </w:r>
      <w:r w:rsidRPr="00580577">
        <w:rPr>
          <w:rFonts w:ascii="PT Sans" w:hAnsi="PT Sans"/>
          <w:b/>
          <w:bCs/>
          <w:color w:val="002060"/>
        </w:rPr>
        <w:t xml:space="preserve">) </w:t>
      </w:r>
    </w:p>
    <w:p w14:paraId="44C527C9" w14:textId="77777777" w:rsidR="00580577" w:rsidRPr="00580577" w:rsidRDefault="00580577" w:rsidP="00580577">
      <w:pPr>
        <w:rPr>
          <w:rFonts w:ascii="PT Sans" w:hAnsi="PT Sans"/>
          <w:color w:val="002060"/>
        </w:rPr>
      </w:pPr>
    </w:p>
    <w:p w14:paraId="50840EBB" w14:textId="5A942A14" w:rsidR="00580577" w:rsidRPr="00580577" w:rsidRDefault="00580577" w:rsidP="00580577">
      <w:pPr>
        <w:rPr>
          <w:rFonts w:ascii="PT Sans" w:hAnsi="PT Sans"/>
          <w:color w:val="002060"/>
          <w:u w:val="single"/>
        </w:rPr>
      </w:pPr>
      <w:r w:rsidRPr="00580577">
        <w:rPr>
          <w:rFonts w:ascii="PT Sans" w:hAnsi="PT Sans"/>
          <w:color w:val="002060"/>
          <w:u w:val="single"/>
        </w:rPr>
        <w:t xml:space="preserve">Introduction </w:t>
      </w:r>
    </w:p>
    <w:p w14:paraId="011F15DD" w14:textId="77777777" w:rsidR="00580577" w:rsidRPr="00580577" w:rsidRDefault="00580577" w:rsidP="00580577">
      <w:pPr>
        <w:rPr>
          <w:rFonts w:ascii="PT Sans" w:hAnsi="PT Sans"/>
          <w:color w:val="002060"/>
        </w:rPr>
      </w:pPr>
    </w:p>
    <w:p w14:paraId="7535FA31" w14:textId="77777777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Due to the online nature of some RTITB EPA assessments, it is necessary to have an </w:t>
      </w:r>
    </w:p>
    <w:p w14:paraId="32CC16F9" w14:textId="77777777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RTITB representative present (Proctor) to contact RTITB in the event that difficulties </w:t>
      </w:r>
    </w:p>
    <w:p w14:paraId="5A9A1AF5" w14:textId="77777777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are experienced by candidates when accessing, completing or submitting </w:t>
      </w:r>
    </w:p>
    <w:p w14:paraId="6509144D" w14:textId="20967589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assessments. </w:t>
      </w:r>
    </w:p>
    <w:p w14:paraId="4727CFBA" w14:textId="77777777" w:rsidR="00580577" w:rsidRPr="00580577" w:rsidRDefault="00580577" w:rsidP="00580577">
      <w:pPr>
        <w:rPr>
          <w:rFonts w:ascii="PT Sans" w:hAnsi="PT Sans"/>
          <w:color w:val="002060"/>
        </w:rPr>
      </w:pPr>
    </w:p>
    <w:p w14:paraId="285CAC02" w14:textId="77777777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These representatives are known as RTITB Proctors, and it is their function to be act </w:t>
      </w:r>
    </w:p>
    <w:p w14:paraId="063FA0FF" w14:textId="5D58F86F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as RTITB’s conduit during the online assessment process. </w:t>
      </w:r>
    </w:p>
    <w:p w14:paraId="393FA506" w14:textId="77777777" w:rsidR="00580577" w:rsidRPr="00580577" w:rsidRDefault="00580577" w:rsidP="00580577">
      <w:pPr>
        <w:rPr>
          <w:rFonts w:ascii="PT Sans" w:hAnsi="PT Sans"/>
          <w:color w:val="002060"/>
        </w:rPr>
      </w:pPr>
    </w:p>
    <w:p w14:paraId="52100910" w14:textId="77777777" w:rsidR="00580577" w:rsidRPr="00580577" w:rsidRDefault="00580577" w:rsidP="00580577">
      <w:pPr>
        <w:rPr>
          <w:rFonts w:ascii="PT Sans" w:hAnsi="PT Sans"/>
          <w:color w:val="002060"/>
          <w:u w:val="single"/>
        </w:rPr>
      </w:pPr>
      <w:r w:rsidRPr="00580577">
        <w:rPr>
          <w:rFonts w:ascii="PT Sans" w:hAnsi="PT Sans"/>
          <w:color w:val="002060"/>
          <w:u w:val="single"/>
        </w:rPr>
        <w:t xml:space="preserve">Purpose &amp; Scope </w:t>
      </w:r>
    </w:p>
    <w:p w14:paraId="4C388E04" w14:textId="77777777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This policy document outlines the duties and responsibilities of the Proctor during </w:t>
      </w:r>
    </w:p>
    <w:p w14:paraId="30AD1C2D" w14:textId="59AAA3D5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online assessments and applies only to EPA activities. </w:t>
      </w:r>
    </w:p>
    <w:p w14:paraId="025BF541" w14:textId="77777777" w:rsidR="00580577" w:rsidRPr="00580577" w:rsidRDefault="00580577" w:rsidP="00580577">
      <w:pPr>
        <w:rPr>
          <w:rFonts w:ascii="PT Sans" w:hAnsi="PT Sans"/>
          <w:color w:val="002060"/>
        </w:rPr>
      </w:pPr>
    </w:p>
    <w:p w14:paraId="7C1EB353" w14:textId="77777777" w:rsidR="00580577" w:rsidRPr="00580577" w:rsidRDefault="00580577" w:rsidP="00580577">
      <w:pPr>
        <w:rPr>
          <w:rFonts w:ascii="PT Sans" w:hAnsi="PT Sans"/>
          <w:color w:val="002060"/>
          <w:u w:val="single"/>
        </w:rPr>
      </w:pPr>
      <w:r w:rsidRPr="00580577">
        <w:rPr>
          <w:rFonts w:ascii="PT Sans" w:hAnsi="PT Sans"/>
          <w:color w:val="002060"/>
          <w:u w:val="single"/>
        </w:rPr>
        <w:t xml:space="preserve">Responsibility/Accountability </w:t>
      </w:r>
    </w:p>
    <w:p w14:paraId="40D27435" w14:textId="77777777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The Responsible Officer is accountable for monitoring the implementation and </w:t>
      </w:r>
    </w:p>
    <w:p w14:paraId="598CF2C9" w14:textId="0A886C24" w:rsid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impact of this policy. The EPA Manager is responsible for implementing this policy. </w:t>
      </w:r>
    </w:p>
    <w:p w14:paraId="4FF6CD3D" w14:textId="77777777" w:rsidR="00BF1FAB" w:rsidRDefault="00BF1FAB" w:rsidP="00580577">
      <w:pPr>
        <w:rPr>
          <w:rFonts w:ascii="PT Sans" w:hAnsi="PT Sans"/>
          <w:color w:val="002060"/>
        </w:rPr>
      </w:pPr>
    </w:p>
    <w:p w14:paraId="1359D42A" w14:textId="77777777" w:rsidR="00BF1FAB" w:rsidRDefault="00BF1FAB" w:rsidP="00580577">
      <w:pPr>
        <w:rPr>
          <w:rFonts w:ascii="PT Sans" w:hAnsi="PT Sans"/>
          <w:color w:val="002060"/>
        </w:rPr>
      </w:pPr>
      <w:r>
        <w:rPr>
          <w:rFonts w:ascii="PT Sans" w:hAnsi="PT Sans"/>
          <w:color w:val="002060"/>
        </w:rPr>
        <w:t>RTITB can at times conduct unannounced visits to ensure the implementation of the policy is being adhered to.</w:t>
      </w:r>
    </w:p>
    <w:p w14:paraId="2EA955AE" w14:textId="09252ED9" w:rsidR="00BF1FAB" w:rsidRPr="00580577" w:rsidRDefault="00BF1FAB" w:rsidP="00580577">
      <w:pPr>
        <w:rPr>
          <w:rFonts w:ascii="PT Sans" w:hAnsi="PT Sans"/>
          <w:color w:val="002060"/>
        </w:rPr>
      </w:pPr>
      <w:r>
        <w:rPr>
          <w:rFonts w:ascii="PT Sans" w:hAnsi="PT Sans"/>
          <w:color w:val="002060"/>
        </w:rPr>
        <w:t xml:space="preserve">In any event of the policy being unadhered to a malpractice investigation will commence which ultimately can result in tests being void.  </w:t>
      </w:r>
    </w:p>
    <w:p w14:paraId="4F767503" w14:textId="77777777" w:rsidR="00580577" w:rsidRPr="00580577" w:rsidRDefault="00580577" w:rsidP="00580577">
      <w:pPr>
        <w:rPr>
          <w:rFonts w:ascii="PT Sans" w:hAnsi="PT Sans"/>
          <w:color w:val="002060"/>
        </w:rPr>
      </w:pPr>
    </w:p>
    <w:p w14:paraId="0F4AE9C1" w14:textId="77777777" w:rsidR="00580577" w:rsidRPr="00580577" w:rsidRDefault="00580577" w:rsidP="00580577">
      <w:pPr>
        <w:rPr>
          <w:rFonts w:ascii="PT Sans" w:hAnsi="PT Sans"/>
          <w:color w:val="002060"/>
          <w:u w:val="single"/>
        </w:rPr>
      </w:pPr>
      <w:r w:rsidRPr="00580577">
        <w:rPr>
          <w:rFonts w:ascii="PT Sans" w:hAnsi="PT Sans"/>
          <w:color w:val="002060"/>
          <w:u w:val="single"/>
        </w:rPr>
        <w:t xml:space="preserve">The Proctor’s Role </w:t>
      </w:r>
    </w:p>
    <w:p w14:paraId="47F657B2" w14:textId="77777777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The proctor’s role is to interface directly between RTITB team members and </w:t>
      </w:r>
    </w:p>
    <w:p w14:paraId="508F258C" w14:textId="77777777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Apprentices. The proctor does not have any authority to intervene in or stop an </w:t>
      </w:r>
    </w:p>
    <w:p w14:paraId="1EA05C8E" w14:textId="77777777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assessment; they are present purely in a representative role. If the apprentice needs </w:t>
      </w:r>
    </w:p>
    <w:p w14:paraId="090B6E42" w14:textId="77777777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assistance during the assessment the proctor will contact RTITB by telephone </w:t>
      </w:r>
    </w:p>
    <w:p w14:paraId="16919612" w14:textId="77777777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(01952 520202) so that the RTITB representative can speak directly to the </w:t>
      </w:r>
    </w:p>
    <w:p w14:paraId="6A36FDF0" w14:textId="0E73DCD8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Apprentice. </w:t>
      </w:r>
    </w:p>
    <w:p w14:paraId="0DEBFB66" w14:textId="77777777" w:rsidR="00580577" w:rsidRPr="00580577" w:rsidRDefault="00580577" w:rsidP="00580577">
      <w:pPr>
        <w:rPr>
          <w:rFonts w:ascii="PT Sans" w:hAnsi="PT Sans"/>
          <w:color w:val="002060"/>
        </w:rPr>
      </w:pPr>
    </w:p>
    <w:p w14:paraId="5AB8D260" w14:textId="134DBF31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>Before being appointed as a Proctor, the individual must complete</w:t>
      </w:r>
      <w:r w:rsidR="00F9676F">
        <w:rPr>
          <w:rFonts w:ascii="PT Sans" w:hAnsi="PT Sans"/>
          <w:color w:val="002060"/>
        </w:rPr>
        <w:t xml:space="preserve"> and pass</w:t>
      </w:r>
      <w:r w:rsidRPr="00580577">
        <w:rPr>
          <w:rFonts w:ascii="PT Sans" w:hAnsi="PT Sans"/>
          <w:color w:val="002060"/>
        </w:rPr>
        <w:t xml:space="preserve"> the RTITB </w:t>
      </w:r>
    </w:p>
    <w:p w14:paraId="78F01D7D" w14:textId="48345BF3" w:rsidR="003202E4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>Proctoring eLearning.</w:t>
      </w:r>
    </w:p>
    <w:p w14:paraId="08071CF9" w14:textId="76D2F8E0" w:rsidR="00355E99" w:rsidRDefault="00355E99" w:rsidP="00580577">
      <w:pPr>
        <w:rPr>
          <w:rFonts w:ascii="PT Sans" w:hAnsi="PT Sans"/>
          <w:color w:val="002060"/>
        </w:rPr>
      </w:pPr>
    </w:p>
    <w:p w14:paraId="16A2A469" w14:textId="4337E283" w:rsidR="00355E99" w:rsidRDefault="00355E99" w:rsidP="00580577">
      <w:pPr>
        <w:rPr>
          <w:rFonts w:ascii="PT Sans" w:hAnsi="PT Sans"/>
          <w:color w:val="002060"/>
          <w:u w:val="single"/>
        </w:rPr>
      </w:pPr>
      <w:r w:rsidRPr="00355E99">
        <w:rPr>
          <w:rFonts w:ascii="PT Sans" w:hAnsi="PT Sans"/>
          <w:color w:val="002060"/>
          <w:u w:val="single"/>
        </w:rPr>
        <w:t xml:space="preserve">Conflict of Interest </w:t>
      </w:r>
      <w:r w:rsidR="00736C43">
        <w:rPr>
          <w:rFonts w:ascii="PT Sans" w:hAnsi="PT Sans"/>
          <w:color w:val="002060"/>
          <w:u w:val="single"/>
        </w:rPr>
        <w:t xml:space="preserve">and Integrity </w:t>
      </w:r>
    </w:p>
    <w:p w14:paraId="35769D76" w14:textId="7282E829" w:rsidR="00355E99" w:rsidRDefault="00355E99" w:rsidP="009F342E">
      <w:pPr>
        <w:rPr>
          <w:rFonts w:ascii="PT Sans" w:hAnsi="PT Sans"/>
          <w:color w:val="002060"/>
        </w:rPr>
      </w:pPr>
      <w:r w:rsidRPr="009F342E">
        <w:rPr>
          <w:rFonts w:ascii="PT Sans" w:hAnsi="PT Sans"/>
          <w:color w:val="002060"/>
        </w:rPr>
        <w:t>A proctor will not be a registered apprentic</w:t>
      </w:r>
      <w:r w:rsidR="00EA66FD">
        <w:rPr>
          <w:rFonts w:ascii="PT Sans" w:hAnsi="PT Sans"/>
          <w:color w:val="002060"/>
        </w:rPr>
        <w:t>e</w:t>
      </w:r>
      <w:r w:rsidR="00BF1FAB">
        <w:rPr>
          <w:rFonts w:ascii="PT Sans" w:hAnsi="PT Sans"/>
          <w:color w:val="002060"/>
        </w:rPr>
        <w:t>.</w:t>
      </w:r>
    </w:p>
    <w:p w14:paraId="0650198E" w14:textId="75ABC943" w:rsidR="00EA66FD" w:rsidRDefault="00EA66FD" w:rsidP="009F342E">
      <w:pPr>
        <w:rPr>
          <w:rFonts w:ascii="PT Sans" w:hAnsi="PT Sans"/>
          <w:color w:val="002060"/>
        </w:rPr>
      </w:pPr>
      <w:r>
        <w:rPr>
          <w:rFonts w:ascii="PT Sans" w:hAnsi="PT Sans"/>
          <w:color w:val="002060"/>
        </w:rPr>
        <w:t xml:space="preserve">A proctor cannot have completed an apprenticeship qualification within the last 2 years that relates to the standard to be proctored. </w:t>
      </w:r>
    </w:p>
    <w:p w14:paraId="342BEFA1" w14:textId="1494B8F3" w:rsidR="00580577" w:rsidRPr="00580577" w:rsidRDefault="00580577" w:rsidP="00580577">
      <w:pPr>
        <w:rPr>
          <w:rFonts w:ascii="PT Sans" w:hAnsi="PT Sans"/>
          <w:color w:val="002060"/>
        </w:rPr>
      </w:pPr>
    </w:p>
    <w:p w14:paraId="2888045E" w14:textId="051C4592" w:rsidR="00580577" w:rsidRPr="00580577" w:rsidRDefault="00580577" w:rsidP="00580577">
      <w:pPr>
        <w:rPr>
          <w:rFonts w:ascii="PT Sans" w:hAnsi="PT Sans"/>
          <w:color w:val="002060"/>
        </w:rPr>
      </w:pPr>
    </w:p>
    <w:p w14:paraId="713831C8" w14:textId="77777777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b/>
          <w:bCs/>
          <w:color w:val="002060"/>
        </w:rPr>
        <w:lastRenderedPageBreak/>
        <w:t>Before</w:t>
      </w:r>
      <w:r w:rsidRPr="00580577">
        <w:rPr>
          <w:rFonts w:ascii="PT Sans" w:hAnsi="PT Sans"/>
          <w:color w:val="002060"/>
        </w:rPr>
        <w:t xml:space="preserve"> the assessment begins, the Proctor will ensure that the RTITB Online </w:t>
      </w:r>
    </w:p>
    <w:p w14:paraId="13DAC03E" w14:textId="33191EF1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Assessment Posters are displayed clearly in the assessment room. </w:t>
      </w:r>
    </w:p>
    <w:p w14:paraId="65C4C39D" w14:textId="77777777" w:rsidR="00580577" w:rsidRPr="00580577" w:rsidRDefault="00580577" w:rsidP="00580577">
      <w:pPr>
        <w:rPr>
          <w:rFonts w:ascii="PT Sans" w:hAnsi="PT Sans"/>
          <w:color w:val="002060"/>
        </w:rPr>
      </w:pPr>
    </w:p>
    <w:p w14:paraId="4A0DC44B" w14:textId="3BC072C5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b/>
          <w:bCs/>
          <w:color w:val="002060"/>
        </w:rPr>
        <w:t>During</w:t>
      </w:r>
      <w:r w:rsidRPr="00580577">
        <w:rPr>
          <w:rFonts w:ascii="PT Sans" w:hAnsi="PT Sans"/>
          <w:color w:val="002060"/>
        </w:rPr>
        <w:t xml:space="preserve"> the assessment, the Proctor will: </w:t>
      </w:r>
    </w:p>
    <w:p w14:paraId="60FFB1E0" w14:textId="77777777" w:rsidR="00580577" w:rsidRPr="00580577" w:rsidRDefault="00580577" w:rsidP="00580577">
      <w:pPr>
        <w:rPr>
          <w:rFonts w:ascii="PT Sans" w:hAnsi="PT Sans"/>
          <w:color w:val="002060"/>
        </w:rPr>
      </w:pPr>
    </w:p>
    <w:p w14:paraId="0D304CD0" w14:textId="67A623BB" w:rsidR="00580577" w:rsidRPr="00580577" w:rsidRDefault="00580577" w:rsidP="00580577">
      <w:pPr>
        <w:pStyle w:val="ListParagraph"/>
        <w:numPr>
          <w:ilvl w:val="0"/>
          <w:numId w:val="1"/>
        </w:num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 Remain in the assessment room. </w:t>
      </w:r>
    </w:p>
    <w:p w14:paraId="10FF79B1" w14:textId="2A1863C7" w:rsidR="00580577" w:rsidRPr="00580577" w:rsidRDefault="00580577" w:rsidP="00580577">
      <w:pPr>
        <w:pStyle w:val="ListParagraph"/>
        <w:numPr>
          <w:ilvl w:val="0"/>
          <w:numId w:val="1"/>
        </w:num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 Make a note of any suspicious or unusual behaviour during each Apprentice’s </w:t>
      </w:r>
    </w:p>
    <w:p w14:paraId="33EC42A2" w14:textId="77777777" w:rsidR="00580577" w:rsidRPr="00580577" w:rsidRDefault="00580577" w:rsidP="00580577">
      <w:pPr>
        <w:ind w:left="720"/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assessment period – the Proctor will not intervene directly or issue sanctions; </w:t>
      </w:r>
    </w:p>
    <w:p w14:paraId="09C517B2" w14:textId="77777777" w:rsidR="00580577" w:rsidRPr="00580577" w:rsidRDefault="00580577" w:rsidP="00580577">
      <w:pPr>
        <w:ind w:firstLine="720"/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their role is purely observational. </w:t>
      </w:r>
    </w:p>
    <w:p w14:paraId="692ACF25" w14:textId="4695CEF0" w:rsidR="00580577" w:rsidRPr="00580577" w:rsidRDefault="00580577" w:rsidP="00580577">
      <w:pPr>
        <w:pStyle w:val="ListParagraph"/>
        <w:numPr>
          <w:ilvl w:val="0"/>
          <w:numId w:val="1"/>
        </w:num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Make a note in the event that an Apprentice leaves the assessment room </w:t>
      </w:r>
    </w:p>
    <w:p w14:paraId="2A59A339" w14:textId="77777777" w:rsidR="00580577" w:rsidRPr="00580577" w:rsidRDefault="00580577" w:rsidP="00580577">
      <w:pPr>
        <w:ind w:firstLine="720"/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before submitting their assessment, in contravention of assessment </w:t>
      </w:r>
    </w:p>
    <w:p w14:paraId="4BD780F2" w14:textId="77777777" w:rsidR="00580577" w:rsidRPr="00580577" w:rsidRDefault="00580577" w:rsidP="00580577">
      <w:pPr>
        <w:ind w:firstLine="720"/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instructions. </w:t>
      </w:r>
    </w:p>
    <w:p w14:paraId="257AA972" w14:textId="77C00F7F" w:rsidR="00580577" w:rsidRPr="00580577" w:rsidRDefault="00580577" w:rsidP="00580577">
      <w:pPr>
        <w:pStyle w:val="ListParagraph"/>
        <w:numPr>
          <w:ilvl w:val="0"/>
          <w:numId w:val="1"/>
        </w:num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Contact RTITB directly in the event that an emergency situation results in the </w:t>
      </w:r>
    </w:p>
    <w:p w14:paraId="6DC3329C" w14:textId="17A80FF6" w:rsidR="00580577" w:rsidRDefault="00580577" w:rsidP="00580577">
      <w:pPr>
        <w:ind w:firstLine="720"/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interruption/premature ending of an assessment. </w:t>
      </w:r>
    </w:p>
    <w:p w14:paraId="57813176" w14:textId="77777777" w:rsidR="00BF1FAB" w:rsidRDefault="00BF1FAB" w:rsidP="00BF1FAB">
      <w:pPr>
        <w:pStyle w:val="ListParagraph"/>
        <w:numPr>
          <w:ilvl w:val="0"/>
          <w:numId w:val="1"/>
        </w:numPr>
        <w:rPr>
          <w:rFonts w:ascii="PT Sans" w:hAnsi="PT Sans"/>
          <w:color w:val="002060"/>
        </w:rPr>
      </w:pPr>
      <w:r>
        <w:rPr>
          <w:rFonts w:ascii="PT Sans" w:hAnsi="PT Sans"/>
          <w:color w:val="002060"/>
        </w:rPr>
        <w:t xml:space="preserve">The proctor will not complete any other work other than observe the apprentices and remain vigilant throughout the test time. </w:t>
      </w:r>
    </w:p>
    <w:p w14:paraId="257908CA" w14:textId="7379E7A0" w:rsidR="00BF1FAB" w:rsidRPr="00F41CA8" w:rsidRDefault="00BF1FAB" w:rsidP="00F41CA8">
      <w:pPr>
        <w:rPr>
          <w:rFonts w:ascii="PT Sans" w:hAnsi="PT Sans"/>
          <w:color w:val="002060"/>
        </w:rPr>
      </w:pPr>
    </w:p>
    <w:p w14:paraId="07D6EA01" w14:textId="77777777" w:rsidR="00580577" w:rsidRPr="00580577" w:rsidRDefault="00580577" w:rsidP="00580577">
      <w:pPr>
        <w:rPr>
          <w:rFonts w:ascii="PT Sans" w:hAnsi="PT Sans"/>
          <w:color w:val="002060"/>
        </w:rPr>
      </w:pPr>
    </w:p>
    <w:p w14:paraId="74796D59" w14:textId="5ADBE8CD" w:rsidR="00580577" w:rsidRPr="00580577" w:rsidRDefault="00580577" w:rsidP="00580577">
      <w:pPr>
        <w:rPr>
          <w:rFonts w:ascii="PT Sans" w:hAnsi="PT Sans"/>
          <w:color w:val="002060"/>
        </w:rPr>
      </w:pPr>
      <w:r w:rsidRPr="00580577">
        <w:rPr>
          <w:rFonts w:ascii="PT Sans" w:hAnsi="PT Sans"/>
          <w:b/>
          <w:bCs/>
          <w:color w:val="002060"/>
        </w:rPr>
        <w:t>After</w:t>
      </w:r>
      <w:r w:rsidRPr="00580577">
        <w:rPr>
          <w:rFonts w:ascii="PT Sans" w:hAnsi="PT Sans"/>
          <w:color w:val="002060"/>
        </w:rPr>
        <w:t xml:space="preserve"> the assessment, the Proctor will: </w:t>
      </w:r>
    </w:p>
    <w:p w14:paraId="417EE267" w14:textId="77777777" w:rsidR="00580577" w:rsidRPr="00580577" w:rsidRDefault="00580577" w:rsidP="00580577">
      <w:pPr>
        <w:rPr>
          <w:rFonts w:ascii="PT Sans" w:hAnsi="PT Sans"/>
          <w:color w:val="002060"/>
        </w:rPr>
      </w:pPr>
    </w:p>
    <w:p w14:paraId="7164F813" w14:textId="2DC079FB" w:rsidR="00580577" w:rsidRPr="00580577" w:rsidRDefault="00580577" w:rsidP="00580577">
      <w:pPr>
        <w:pStyle w:val="ListParagraph"/>
        <w:numPr>
          <w:ilvl w:val="0"/>
          <w:numId w:val="1"/>
        </w:num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 Notify RTITB, via telephone or email, that the candidates have completed the </w:t>
      </w:r>
    </w:p>
    <w:p w14:paraId="498DDDC6" w14:textId="730DEA9A" w:rsidR="00580577" w:rsidRPr="00580577" w:rsidRDefault="00580577" w:rsidP="00580577">
      <w:pPr>
        <w:ind w:left="720"/>
        <w:rPr>
          <w:rFonts w:ascii="PT Sans" w:hAnsi="PT Sans"/>
          <w:color w:val="002060"/>
        </w:rPr>
      </w:pPr>
      <w:r>
        <w:rPr>
          <w:rFonts w:ascii="PT Sans" w:hAnsi="PT Sans"/>
          <w:color w:val="002060"/>
        </w:rPr>
        <w:t xml:space="preserve">  </w:t>
      </w:r>
      <w:r w:rsidRPr="00580577">
        <w:rPr>
          <w:rFonts w:ascii="PT Sans" w:hAnsi="PT Sans"/>
          <w:color w:val="002060"/>
        </w:rPr>
        <w:t xml:space="preserve">assessment. </w:t>
      </w:r>
    </w:p>
    <w:p w14:paraId="6281CBEB" w14:textId="4E4A68E6" w:rsidR="00580577" w:rsidRPr="00580577" w:rsidRDefault="00580577" w:rsidP="00580577">
      <w:pPr>
        <w:pStyle w:val="ListParagraph"/>
        <w:numPr>
          <w:ilvl w:val="0"/>
          <w:numId w:val="1"/>
        </w:numPr>
        <w:rPr>
          <w:rFonts w:ascii="PT Sans" w:hAnsi="PT Sans"/>
          <w:color w:val="002060"/>
        </w:rPr>
      </w:pPr>
      <w:r w:rsidRPr="00580577">
        <w:rPr>
          <w:rFonts w:ascii="PT Sans" w:hAnsi="PT Sans"/>
          <w:color w:val="002060"/>
        </w:rPr>
        <w:t xml:space="preserve"> Submit in writing, via email, any reports on suspicious behaviour in </w:t>
      </w:r>
    </w:p>
    <w:p w14:paraId="2878F228" w14:textId="63B65EBC" w:rsidR="00580577" w:rsidRPr="00580577" w:rsidRDefault="00580577" w:rsidP="00580577">
      <w:pPr>
        <w:ind w:firstLine="720"/>
        <w:rPr>
          <w:rFonts w:ascii="PT Sans" w:hAnsi="PT Sans"/>
          <w:color w:val="002060"/>
        </w:rPr>
      </w:pPr>
      <w:r>
        <w:rPr>
          <w:rFonts w:ascii="PT Sans" w:hAnsi="PT Sans"/>
          <w:color w:val="002060"/>
        </w:rPr>
        <w:t xml:space="preserve"> </w:t>
      </w:r>
      <w:r w:rsidRPr="00580577">
        <w:rPr>
          <w:rFonts w:ascii="PT Sans" w:hAnsi="PT Sans"/>
          <w:color w:val="002060"/>
        </w:rPr>
        <w:t xml:space="preserve">contravention with the rules of the assessment. Reports must include the </w:t>
      </w:r>
    </w:p>
    <w:p w14:paraId="42EE9EB4" w14:textId="1C1283E6" w:rsidR="00580577" w:rsidRDefault="00580577" w:rsidP="00853F22">
      <w:pPr>
        <w:ind w:left="720"/>
        <w:rPr>
          <w:rFonts w:ascii="PT Sans" w:hAnsi="PT Sans"/>
          <w:color w:val="002060"/>
        </w:rPr>
      </w:pPr>
      <w:r>
        <w:rPr>
          <w:rFonts w:ascii="PT Sans" w:hAnsi="PT Sans"/>
          <w:color w:val="002060"/>
        </w:rPr>
        <w:t xml:space="preserve"> </w:t>
      </w:r>
      <w:r w:rsidRPr="00580577">
        <w:rPr>
          <w:rFonts w:ascii="PT Sans" w:hAnsi="PT Sans"/>
          <w:color w:val="002060"/>
        </w:rPr>
        <w:t xml:space="preserve">name of the candidate and the online assessment they attempted. </w:t>
      </w:r>
    </w:p>
    <w:p w14:paraId="0D5ACB53" w14:textId="0CFCFF46" w:rsidR="00F41CA8" w:rsidRPr="00F41CA8" w:rsidRDefault="00F41CA8" w:rsidP="00F41CA8">
      <w:pPr>
        <w:pStyle w:val="ListParagraph"/>
        <w:numPr>
          <w:ilvl w:val="0"/>
          <w:numId w:val="1"/>
        </w:numPr>
        <w:rPr>
          <w:rFonts w:ascii="PT Sans" w:hAnsi="PT Sans"/>
          <w:color w:val="002060"/>
        </w:rPr>
      </w:pPr>
      <w:r>
        <w:rPr>
          <w:rFonts w:ascii="PT Sans" w:hAnsi="PT Sans"/>
          <w:color w:val="002060"/>
        </w:rPr>
        <w:t xml:space="preserve">Submit the declaration within 48 hours of the assessment taking place. </w:t>
      </w:r>
    </w:p>
    <w:p w14:paraId="7C4E3BE2" w14:textId="48DFAE73" w:rsidR="00355E99" w:rsidRPr="00F41CA8" w:rsidRDefault="00355E99" w:rsidP="00355E99">
      <w:pPr>
        <w:pStyle w:val="ListParagraph"/>
        <w:numPr>
          <w:ilvl w:val="0"/>
          <w:numId w:val="1"/>
        </w:numPr>
        <w:rPr>
          <w:rFonts w:ascii="PT Sans" w:hAnsi="PT Sans"/>
          <w:color w:val="002060"/>
        </w:rPr>
      </w:pPr>
      <w:r w:rsidRPr="00F41CA8">
        <w:rPr>
          <w:rFonts w:ascii="PT Sans" w:hAnsi="PT Sans"/>
          <w:color w:val="002060"/>
        </w:rPr>
        <w:t xml:space="preserve">Not disclose any information about the assessment with anyone other than RTITB. </w:t>
      </w:r>
    </w:p>
    <w:p w14:paraId="609595DC" w14:textId="65A30AF6" w:rsidR="00580577" w:rsidRPr="00580577" w:rsidRDefault="00580577" w:rsidP="00580577">
      <w:pPr>
        <w:rPr>
          <w:rFonts w:ascii="PT Sans" w:hAnsi="PT Sans"/>
          <w:color w:val="002060"/>
        </w:rPr>
      </w:pPr>
    </w:p>
    <w:p w14:paraId="3AE86ABD" w14:textId="0153B9AB" w:rsidR="00580577" w:rsidRPr="00580577" w:rsidRDefault="00580577" w:rsidP="00580577">
      <w:pPr>
        <w:rPr>
          <w:rFonts w:ascii="PT Sans" w:hAnsi="PT Sans"/>
          <w:color w:val="002060"/>
        </w:rPr>
      </w:pPr>
    </w:p>
    <w:p w14:paraId="040682E8" w14:textId="77777777" w:rsidR="00580577" w:rsidRPr="00580577" w:rsidRDefault="00580577" w:rsidP="00580577">
      <w:pPr>
        <w:rPr>
          <w:rFonts w:ascii="PT Sans" w:hAnsi="PT Sans"/>
          <w:color w:val="002060"/>
        </w:rPr>
      </w:pPr>
    </w:p>
    <w:p w14:paraId="615ECF76" w14:textId="5FB41EE8" w:rsidR="00580577" w:rsidRPr="00F41CA8" w:rsidRDefault="00580577" w:rsidP="00580577">
      <w:pPr>
        <w:rPr>
          <w:rFonts w:ascii="PT Sans" w:hAnsi="PT Sans"/>
          <w:b/>
          <w:bCs/>
          <w:color w:val="002060"/>
        </w:rPr>
      </w:pPr>
      <w:r w:rsidRPr="00580577">
        <w:rPr>
          <w:rFonts w:ascii="PT Sans" w:hAnsi="PT Sans"/>
          <w:b/>
          <w:bCs/>
          <w:color w:val="002060"/>
        </w:rPr>
        <w:t xml:space="preserve">This policy must be reviewed by the Responsible Officer no later than end of </w:t>
      </w:r>
      <w:r w:rsidR="00F41CA8">
        <w:rPr>
          <w:rFonts w:ascii="PT Sans" w:hAnsi="PT Sans"/>
          <w:b/>
          <w:bCs/>
          <w:color w:val="002060"/>
        </w:rPr>
        <w:t>June 2024.</w:t>
      </w:r>
    </w:p>
    <w:sectPr w:rsidR="00580577" w:rsidRPr="00F41CA8" w:rsidSect="00875336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552" w:right="851" w:bottom="2268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CA28E" w14:textId="77777777" w:rsidR="00240E74" w:rsidRDefault="00240E74" w:rsidP="00333D7B">
      <w:r>
        <w:separator/>
      </w:r>
    </w:p>
  </w:endnote>
  <w:endnote w:type="continuationSeparator" w:id="0">
    <w:p w14:paraId="345E3B50" w14:textId="77777777" w:rsidR="00240E74" w:rsidRDefault="00240E74" w:rsidP="00333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panose1 w:val="020B0503020203020204"/>
    <w:charset w:val="00"/>
    <w:family w:val="swiss"/>
    <w:pitch w:val="variable"/>
    <w:sig w:usb0="A00002EF" w:usb1="5000204B" w:usb2="0000002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DA8EB" w14:textId="41676582" w:rsidR="00333D7B" w:rsidRDefault="00333D7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6AE0910" wp14:editId="37343B5E">
          <wp:simplePos x="0" y="0"/>
          <wp:positionH relativeFrom="column">
            <wp:posOffset>-540386</wp:posOffset>
          </wp:positionH>
          <wp:positionV relativeFrom="paragraph">
            <wp:posOffset>-701944</wp:posOffset>
          </wp:positionV>
          <wp:extent cx="7558405" cy="1331864"/>
          <wp:effectExtent l="0" t="0" r="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TITB General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317" cy="1338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397B2" w14:textId="12C8F85E" w:rsidR="00F71EA4" w:rsidRDefault="00F71EA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2ECE106" wp14:editId="08507845">
          <wp:simplePos x="0" y="0"/>
          <wp:positionH relativeFrom="column">
            <wp:posOffset>-540384</wp:posOffset>
          </wp:positionH>
          <wp:positionV relativeFrom="paragraph">
            <wp:posOffset>-667803</wp:posOffset>
          </wp:positionV>
          <wp:extent cx="7607698" cy="1329749"/>
          <wp:effectExtent l="0" t="0" r="0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698" cy="1329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B4A12" w14:textId="77777777" w:rsidR="00240E74" w:rsidRDefault="00240E74" w:rsidP="00333D7B">
      <w:r>
        <w:separator/>
      </w:r>
    </w:p>
  </w:footnote>
  <w:footnote w:type="continuationSeparator" w:id="0">
    <w:p w14:paraId="5726C0D1" w14:textId="77777777" w:rsidR="00240E74" w:rsidRDefault="00240E74" w:rsidP="00333D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FBCD2" w14:textId="19DB0B40" w:rsidR="00333D7B" w:rsidRDefault="00333D7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4B5FC2" wp14:editId="183D8D1E">
          <wp:simplePos x="0" y="0"/>
          <wp:positionH relativeFrom="column">
            <wp:posOffset>-540385</wp:posOffset>
          </wp:positionH>
          <wp:positionV relativeFrom="paragraph">
            <wp:posOffset>-437515</wp:posOffset>
          </wp:positionV>
          <wp:extent cx="7558652" cy="1981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TITB Genera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52" cy="19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6954A" w14:textId="42C16D51" w:rsidR="00F71EA4" w:rsidRDefault="00F71EA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8B8D94" wp14:editId="7DECC693">
          <wp:simplePos x="0" y="0"/>
          <wp:positionH relativeFrom="column">
            <wp:posOffset>-540385</wp:posOffset>
          </wp:positionH>
          <wp:positionV relativeFrom="paragraph">
            <wp:posOffset>-437515</wp:posOffset>
          </wp:positionV>
          <wp:extent cx="7556500" cy="1980636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TITB Genera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598" cy="19840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D10B3"/>
    <w:multiLevelType w:val="hybridMultilevel"/>
    <w:tmpl w:val="0AACE2B8"/>
    <w:lvl w:ilvl="0" w:tplc="A81240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B7A7B"/>
    <w:multiLevelType w:val="hybridMultilevel"/>
    <w:tmpl w:val="0748D48C"/>
    <w:lvl w:ilvl="0" w:tplc="F0AEDA7A">
      <w:start w:val="195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5039964">
    <w:abstractNumId w:val="1"/>
  </w:num>
  <w:num w:numId="2" w16cid:durableId="541871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D7B"/>
    <w:rsid w:val="000934E8"/>
    <w:rsid w:val="00140A09"/>
    <w:rsid w:val="00240E74"/>
    <w:rsid w:val="003202E4"/>
    <w:rsid w:val="00333D7B"/>
    <w:rsid w:val="00345033"/>
    <w:rsid w:val="00355E99"/>
    <w:rsid w:val="00437AB6"/>
    <w:rsid w:val="00580577"/>
    <w:rsid w:val="00604A9F"/>
    <w:rsid w:val="00736C43"/>
    <w:rsid w:val="007A193E"/>
    <w:rsid w:val="008350B1"/>
    <w:rsid w:val="00853F22"/>
    <w:rsid w:val="00875336"/>
    <w:rsid w:val="009631FA"/>
    <w:rsid w:val="009747AF"/>
    <w:rsid w:val="009F342E"/>
    <w:rsid w:val="00AE43B8"/>
    <w:rsid w:val="00B67791"/>
    <w:rsid w:val="00BF1FAB"/>
    <w:rsid w:val="00C33ECA"/>
    <w:rsid w:val="00C62CED"/>
    <w:rsid w:val="00D620CA"/>
    <w:rsid w:val="00DE3846"/>
    <w:rsid w:val="00EA05E2"/>
    <w:rsid w:val="00EA66FD"/>
    <w:rsid w:val="00F41CA8"/>
    <w:rsid w:val="00F71EA4"/>
    <w:rsid w:val="00F9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9ADAA7"/>
  <w15:chartTrackingRefBased/>
  <w15:docId w15:val="{3328467A-2368-D74F-807D-7F4DFD1F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3D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3D7B"/>
  </w:style>
  <w:style w:type="paragraph" w:styleId="Footer">
    <w:name w:val="footer"/>
    <w:basedOn w:val="Normal"/>
    <w:link w:val="FooterChar"/>
    <w:uiPriority w:val="99"/>
    <w:unhideWhenUsed/>
    <w:rsid w:val="00333D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3D7B"/>
  </w:style>
  <w:style w:type="paragraph" w:styleId="ListParagraph">
    <w:name w:val="List Paragraph"/>
    <w:basedOn w:val="Normal"/>
    <w:uiPriority w:val="34"/>
    <w:qFormat/>
    <w:rsid w:val="005805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Nina Lane</cp:lastModifiedBy>
  <cp:revision>2</cp:revision>
  <cp:lastPrinted>2023-06-05T14:07:00Z</cp:lastPrinted>
  <dcterms:created xsi:type="dcterms:W3CDTF">2023-06-05T15:21:00Z</dcterms:created>
  <dcterms:modified xsi:type="dcterms:W3CDTF">2023-06-05T15:21:00Z</dcterms:modified>
</cp:coreProperties>
</file>